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78E03" w14:textId="53276BEE" w:rsidR="00F960B1" w:rsidRPr="00FE1240" w:rsidRDefault="00F960B1" w:rsidP="00F960B1">
      <w:pPr>
        <w:tabs>
          <w:tab w:val="left" w:pos="1985"/>
          <w:tab w:val="right" w:pos="9639"/>
        </w:tabs>
        <w:spacing w:after="0"/>
        <w:rPr>
          <w:rFonts w:ascii="Arial" w:hAnsi="Arial"/>
          <w:b/>
          <w:i/>
          <w:noProof/>
          <w:sz w:val="28"/>
          <w:lang w:eastAsia="ko-KR"/>
        </w:rPr>
      </w:pPr>
      <w:r w:rsidRPr="007B4C2F">
        <w:rPr>
          <w:rFonts w:ascii="Arial" w:hAnsi="Arial"/>
          <w:b/>
          <w:noProof/>
          <w:sz w:val="24"/>
        </w:rPr>
        <w:t>3</w:t>
      </w:r>
      <w:r w:rsidRPr="00FE1240">
        <w:rPr>
          <w:rFonts w:ascii="Arial" w:hAnsi="Arial"/>
          <w:b/>
          <w:noProof/>
          <w:sz w:val="24"/>
        </w:rPr>
        <w:t>GPP TSG-RAN WG2 Meeting #1</w:t>
      </w:r>
      <w:r w:rsidR="00E31104">
        <w:rPr>
          <w:rFonts w:ascii="Arial" w:hAnsi="Arial" w:hint="eastAsia"/>
          <w:b/>
          <w:noProof/>
          <w:sz w:val="24"/>
          <w:lang w:eastAsia="ko-KR"/>
        </w:rPr>
        <w:t>30</w:t>
      </w:r>
      <w:r w:rsidRPr="00FE1240">
        <w:rPr>
          <w:rFonts w:ascii="Arial" w:hAnsi="Arial"/>
          <w:b/>
          <w:i/>
          <w:noProof/>
          <w:sz w:val="28"/>
        </w:rPr>
        <w:tab/>
      </w:r>
      <w:r w:rsidR="00371869" w:rsidRPr="00371869">
        <w:rPr>
          <w:rFonts w:ascii="Arial" w:hAnsi="Arial"/>
          <w:b/>
          <w:i/>
          <w:noProof/>
          <w:sz w:val="28"/>
          <w:lang w:eastAsia="ko-KR"/>
        </w:rPr>
        <w:t>R2-2503370</w:t>
      </w:r>
    </w:p>
    <w:p w14:paraId="0382AEF4" w14:textId="07FECBD3" w:rsidR="00D4259F" w:rsidRPr="00FE1240" w:rsidRDefault="00F652C3" w:rsidP="00F960B1">
      <w:pPr>
        <w:widowControl w:val="0"/>
        <w:tabs>
          <w:tab w:val="left" w:pos="1701"/>
          <w:tab w:val="right" w:pos="9923"/>
        </w:tabs>
        <w:spacing w:before="120" w:after="0"/>
        <w:rPr>
          <w:rFonts w:ascii="Arial" w:eastAsiaTheme="minorEastAsia" w:hAnsi="Arial"/>
          <w:b/>
          <w:sz w:val="24"/>
          <w:szCs w:val="24"/>
          <w:lang w:eastAsia="ko-KR"/>
        </w:rPr>
      </w:pPr>
      <w:r>
        <w:rPr>
          <w:rFonts w:ascii="Arial" w:hAnsi="Arial" w:hint="eastAsia"/>
          <w:b/>
          <w:noProof/>
          <w:sz w:val="24"/>
          <w:lang w:eastAsia="ko-KR"/>
        </w:rPr>
        <w:t>St.Julians</w:t>
      </w:r>
      <w:r w:rsidR="00297FD3">
        <w:rPr>
          <w:rFonts w:ascii="Arial" w:hAnsi="Arial" w:hint="eastAsia"/>
          <w:b/>
          <w:noProof/>
          <w:sz w:val="24"/>
          <w:lang w:eastAsia="ko-KR"/>
        </w:rPr>
        <w:t xml:space="preserve">, </w:t>
      </w:r>
      <w:r>
        <w:rPr>
          <w:rFonts w:ascii="Arial" w:hAnsi="Arial" w:hint="eastAsia"/>
          <w:b/>
          <w:noProof/>
          <w:sz w:val="24"/>
          <w:lang w:eastAsia="ko-KR"/>
        </w:rPr>
        <w:t>Malta</w:t>
      </w:r>
      <w:r w:rsidR="00297FD3">
        <w:rPr>
          <w:rFonts w:ascii="Arial" w:hAnsi="Arial" w:hint="eastAsia"/>
          <w:b/>
          <w:noProof/>
          <w:sz w:val="24"/>
          <w:lang w:eastAsia="ko-KR"/>
        </w:rPr>
        <w:t xml:space="preserve">, </w:t>
      </w:r>
      <w:r>
        <w:rPr>
          <w:rFonts w:ascii="Arial" w:hAnsi="Arial" w:hint="eastAsia"/>
          <w:b/>
          <w:noProof/>
          <w:sz w:val="24"/>
          <w:lang w:eastAsia="ko-KR"/>
        </w:rPr>
        <w:t>May</w:t>
      </w:r>
      <w:r w:rsidR="000C1EB3">
        <w:rPr>
          <w:rFonts w:ascii="Arial" w:hAnsi="Arial" w:hint="eastAsia"/>
          <w:b/>
          <w:noProof/>
          <w:sz w:val="24"/>
          <w:lang w:eastAsia="ko-KR"/>
        </w:rPr>
        <w:t xml:space="preserve"> </w:t>
      </w:r>
      <w:r>
        <w:rPr>
          <w:rFonts w:ascii="Arial" w:hAnsi="Arial" w:hint="eastAsia"/>
          <w:b/>
          <w:noProof/>
          <w:sz w:val="24"/>
          <w:lang w:eastAsia="ko-KR"/>
        </w:rPr>
        <w:t>19</w:t>
      </w:r>
      <w:r w:rsidR="0001735C" w:rsidRPr="00FE1240">
        <w:rPr>
          <w:rFonts w:ascii="Arial" w:hAnsi="Arial" w:hint="eastAsia"/>
          <w:b/>
          <w:noProof/>
          <w:sz w:val="24"/>
          <w:vertAlign w:val="superscript"/>
          <w:lang w:eastAsia="ko-KR"/>
        </w:rPr>
        <w:t>th</w:t>
      </w:r>
      <w:r w:rsidR="0001735C" w:rsidRPr="00FE1240">
        <w:rPr>
          <w:rFonts w:ascii="Arial" w:hAnsi="Arial" w:hint="eastAsia"/>
          <w:b/>
          <w:noProof/>
          <w:sz w:val="24"/>
          <w:lang w:eastAsia="ko-KR"/>
        </w:rPr>
        <w:t xml:space="preserve"> </w:t>
      </w:r>
      <w:r w:rsidR="0001735C" w:rsidRPr="00FE1240">
        <w:rPr>
          <w:rFonts w:ascii="Arial" w:hAnsi="Arial"/>
          <w:b/>
          <w:noProof/>
          <w:sz w:val="24"/>
          <w:lang w:eastAsia="ko-KR"/>
        </w:rPr>
        <w:t>–</w:t>
      </w:r>
      <w:r w:rsidR="0001735C" w:rsidRPr="00FE1240">
        <w:rPr>
          <w:rFonts w:ascii="Arial" w:hAnsi="Arial" w:hint="eastAsia"/>
          <w:b/>
          <w:noProof/>
          <w:sz w:val="24"/>
          <w:lang w:eastAsia="ko-KR"/>
        </w:rPr>
        <w:t xml:space="preserve"> </w:t>
      </w:r>
      <w:r>
        <w:rPr>
          <w:rFonts w:ascii="Arial" w:hAnsi="Arial" w:hint="eastAsia"/>
          <w:b/>
          <w:noProof/>
          <w:sz w:val="24"/>
          <w:lang w:eastAsia="ko-KR"/>
        </w:rPr>
        <w:t>23</w:t>
      </w:r>
      <w:r>
        <w:rPr>
          <w:rFonts w:ascii="Arial" w:hAnsi="Arial" w:hint="eastAsia"/>
          <w:b/>
          <w:noProof/>
          <w:sz w:val="24"/>
          <w:vertAlign w:val="superscript"/>
          <w:lang w:eastAsia="ko-KR"/>
        </w:rPr>
        <w:t>rd</w:t>
      </w:r>
      <w:r w:rsidR="000C1EB3">
        <w:rPr>
          <w:rFonts w:ascii="Arial" w:hAnsi="Arial" w:hint="eastAsia"/>
          <w:b/>
          <w:noProof/>
          <w:sz w:val="24"/>
          <w:lang w:eastAsia="ko-KR"/>
        </w:rPr>
        <w:t>,</w:t>
      </w:r>
      <w:r w:rsidR="0001735C" w:rsidRPr="00FE1240">
        <w:rPr>
          <w:rFonts w:ascii="Arial" w:hAnsi="Arial" w:hint="eastAsia"/>
          <w:b/>
          <w:noProof/>
          <w:sz w:val="24"/>
          <w:lang w:eastAsia="ko-KR"/>
        </w:rPr>
        <w:t xml:space="preserve"> 202</w:t>
      </w:r>
      <w:r w:rsidR="00297FD3">
        <w:rPr>
          <w:rFonts w:ascii="Arial" w:hAnsi="Arial" w:hint="eastAsia"/>
          <w:b/>
          <w:noProof/>
          <w:sz w:val="24"/>
          <w:lang w:eastAsia="ko-KR"/>
        </w:rPr>
        <w:t>5</w:t>
      </w:r>
    </w:p>
    <w:p w14:paraId="477E704D" w14:textId="77777777" w:rsidR="00D4259F" w:rsidRPr="00F652C3" w:rsidRDefault="00D4259F">
      <w:pPr>
        <w:pStyle w:val="CRCoverPage"/>
        <w:tabs>
          <w:tab w:val="right" w:pos="9639"/>
        </w:tabs>
        <w:spacing w:after="0"/>
        <w:rPr>
          <w:rFonts w:eastAsia="맑은 고딕"/>
          <w:b/>
          <w:noProof/>
          <w:sz w:val="24"/>
          <w:lang w:eastAsia="ko-KR"/>
        </w:rPr>
      </w:pPr>
    </w:p>
    <w:p w14:paraId="58A71383" w14:textId="38AEC1F8" w:rsidR="00D4259F" w:rsidRPr="00FE1240" w:rsidRDefault="00B02523">
      <w:pPr>
        <w:tabs>
          <w:tab w:val="left" w:pos="1843"/>
        </w:tabs>
        <w:spacing w:after="60" w:line="288" w:lineRule="auto"/>
        <w:jc w:val="both"/>
        <w:rPr>
          <w:rFonts w:ascii="Arial" w:hAnsi="Arial" w:cs="Arial"/>
          <w:b/>
          <w:noProof/>
          <w:sz w:val="28"/>
          <w:szCs w:val="28"/>
          <w:lang w:val="en-US"/>
        </w:rPr>
      </w:pPr>
      <w:r w:rsidRPr="00FE1240">
        <w:rPr>
          <w:rFonts w:ascii="Arial" w:hAnsi="Arial" w:cs="Arial"/>
          <w:b/>
          <w:noProof/>
          <w:sz w:val="28"/>
          <w:szCs w:val="28"/>
          <w:lang w:val="en-US"/>
        </w:rPr>
        <w:t>Agenda Item</w:t>
      </w:r>
      <w:r w:rsidRPr="00FE1240">
        <w:rPr>
          <w:rFonts w:ascii="Arial" w:hAnsi="Arial" w:cs="Arial"/>
          <w:b/>
          <w:noProof/>
          <w:sz w:val="28"/>
          <w:szCs w:val="28"/>
          <w:lang w:val="en-US"/>
        </w:rPr>
        <w:tab/>
      </w:r>
      <w:r w:rsidR="0003226F" w:rsidRPr="00FE1240">
        <w:rPr>
          <w:rFonts w:ascii="Arial" w:hAnsi="Arial" w:cs="Arial"/>
          <w:b/>
          <w:noProof/>
          <w:sz w:val="28"/>
          <w:szCs w:val="28"/>
          <w:lang w:val="en-US"/>
        </w:rPr>
        <w:tab/>
      </w:r>
      <w:r w:rsidRPr="00FE1240">
        <w:rPr>
          <w:rFonts w:ascii="Arial" w:hAnsi="Arial" w:cs="Arial"/>
          <w:b/>
          <w:noProof/>
          <w:sz w:val="28"/>
          <w:szCs w:val="28"/>
          <w:lang w:val="en-US"/>
        </w:rPr>
        <w:t>:</w:t>
      </w:r>
      <w:r w:rsidRPr="00FE1240">
        <w:rPr>
          <w:rFonts w:ascii="Arial" w:hAnsi="Arial" w:cs="Arial"/>
          <w:b/>
          <w:noProof/>
          <w:sz w:val="28"/>
          <w:szCs w:val="28"/>
          <w:lang w:val="en-US"/>
        </w:rPr>
        <w:tab/>
      </w:r>
      <w:r w:rsidR="0001735C" w:rsidRPr="00FE1240">
        <w:rPr>
          <w:rFonts w:ascii="Arial" w:hAnsi="Arial" w:cs="Arial" w:hint="eastAsia"/>
          <w:b/>
          <w:noProof/>
          <w:sz w:val="28"/>
          <w:szCs w:val="28"/>
          <w:lang w:val="en-US" w:eastAsia="ko-KR"/>
        </w:rPr>
        <w:t>8</w:t>
      </w:r>
      <w:r w:rsidRPr="00FE1240">
        <w:rPr>
          <w:rFonts w:ascii="Arial" w:hAnsi="Arial" w:cs="Arial" w:hint="eastAsia"/>
          <w:b/>
          <w:sz w:val="28"/>
          <w:szCs w:val="28"/>
          <w:lang w:val="it-IT" w:eastAsia="ko-KR"/>
        </w:rPr>
        <w:t>.</w:t>
      </w:r>
      <w:r w:rsidR="0001735C" w:rsidRPr="00FE1240">
        <w:rPr>
          <w:rFonts w:ascii="Arial" w:hAnsi="Arial" w:cs="Arial" w:hint="eastAsia"/>
          <w:b/>
          <w:sz w:val="28"/>
          <w:szCs w:val="28"/>
          <w:lang w:val="it-IT" w:eastAsia="ko-KR"/>
        </w:rPr>
        <w:t>2</w:t>
      </w:r>
      <w:r w:rsidRPr="00FE1240">
        <w:rPr>
          <w:rFonts w:ascii="Arial" w:hAnsi="Arial" w:cs="Arial"/>
          <w:b/>
          <w:sz w:val="28"/>
          <w:szCs w:val="28"/>
          <w:lang w:val="it-IT" w:eastAsia="ko-KR"/>
        </w:rPr>
        <w:t>.</w:t>
      </w:r>
      <w:r w:rsidR="00297FD3">
        <w:rPr>
          <w:rFonts w:ascii="Arial" w:hAnsi="Arial" w:cs="Arial" w:hint="eastAsia"/>
          <w:b/>
          <w:sz w:val="28"/>
          <w:szCs w:val="28"/>
          <w:lang w:val="it-IT" w:eastAsia="ko-KR"/>
        </w:rPr>
        <w:t>2</w:t>
      </w:r>
      <w:r w:rsidR="00D262A1" w:rsidRPr="00FE1240">
        <w:rPr>
          <w:rFonts w:ascii="Arial" w:hAnsi="Arial" w:cs="Arial" w:hint="eastAsia"/>
          <w:b/>
          <w:sz w:val="28"/>
          <w:szCs w:val="28"/>
          <w:lang w:val="it-IT" w:eastAsia="ko-KR"/>
        </w:rPr>
        <w:t xml:space="preserve"> (Ambient_IoT_solutions)</w:t>
      </w:r>
    </w:p>
    <w:p w14:paraId="1CA464C1" w14:textId="7107F651" w:rsidR="00D4259F" w:rsidRPr="00FE1240" w:rsidRDefault="00B02523">
      <w:pPr>
        <w:tabs>
          <w:tab w:val="left" w:pos="1843"/>
        </w:tabs>
        <w:spacing w:after="60" w:line="288" w:lineRule="auto"/>
        <w:jc w:val="both"/>
        <w:rPr>
          <w:rFonts w:ascii="Arial" w:hAnsi="Arial" w:cs="Arial"/>
          <w:b/>
          <w:noProof/>
          <w:sz w:val="28"/>
          <w:szCs w:val="28"/>
          <w:lang w:val="en-US" w:eastAsia="ko-KR"/>
        </w:rPr>
      </w:pPr>
      <w:r w:rsidRPr="00FE1240">
        <w:rPr>
          <w:rFonts w:ascii="Arial" w:hAnsi="Arial" w:cs="Arial"/>
          <w:b/>
          <w:noProof/>
          <w:sz w:val="28"/>
          <w:szCs w:val="28"/>
          <w:lang w:val="en-US"/>
        </w:rPr>
        <w:t>Source</w:t>
      </w:r>
      <w:r w:rsidRPr="00FE1240">
        <w:rPr>
          <w:rFonts w:ascii="Arial" w:hAnsi="Arial" w:cs="Arial"/>
          <w:b/>
          <w:noProof/>
          <w:sz w:val="28"/>
          <w:szCs w:val="28"/>
          <w:lang w:val="en-US"/>
        </w:rPr>
        <w:tab/>
      </w:r>
      <w:r w:rsidR="0003226F" w:rsidRPr="00FE1240">
        <w:rPr>
          <w:rFonts w:ascii="Arial" w:hAnsi="Arial" w:cs="Arial"/>
          <w:b/>
          <w:noProof/>
          <w:sz w:val="28"/>
          <w:szCs w:val="28"/>
          <w:lang w:val="en-US"/>
        </w:rPr>
        <w:tab/>
      </w:r>
      <w:r w:rsidRPr="00FE1240">
        <w:rPr>
          <w:rFonts w:ascii="Arial" w:hAnsi="Arial" w:cs="Arial"/>
          <w:b/>
          <w:noProof/>
          <w:sz w:val="28"/>
          <w:szCs w:val="28"/>
          <w:lang w:val="en-US"/>
        </w:rPr>
        <w:t>:</w:t>
      </w:r>
      <w:r w:rsidRPr="00FE1240">
        <w:rPr>
          <w:rFonts w:ascii="Arial" w:hAnsi="Arial" w:cs="Arial"/>
          <w:b/>
          <w:noProof/>
          <w:sz w:val="28"/>
          <w:szCs w:val="28"/>
          <w:lang w:val="en-US"/>
        </w:rPr>
        <w:tab/>
        <w:t>LG Electronics Inc.</w:t>
      </w:r>
    </w:p>
    <w:p w14:paraId="69BA039F" w14:textId="52B9504D" w:rsidR="00D4259F" w:rsidRPr="00FE1240" w:rsidRDefault="00B02523">
      <w:pPr>
        <w:tabs>
          <w:tab w:val="left" w:pos="1843"/>
        </w:tabs>
        <w:spacing w:after="60" w:line="288" w:lineRule="auto"/>
        <w:jc w:val="both"/>
        <w:rPr>
          <w:rFonts w:ascii="Arial" w:hAnsi="Arial" w:cs="Arial"/>
          <w:b/>
          <w:noProof/>
          <w:sz w:val="28"/>
          <w:szCs w:val="28"/>
          <w:lang w:val="en-US" w:eastAsia="ko-KR"/>
        </w:rPr>
      </w:pPr>
      <w:r w:rsidRPr="00FE1240">
        <w:rPr>
          <w:rFonts w:ascii="Arial" w:hAnsi="Arial" w:cs="Arial"/>
          <w:b/>
          <w:noProof/>
          <w:sz w:val="28"/>
          <w:szCs w:val="28"/>
          <w:lang w:val="en-US"/>
        </w:rPr>
        <w:t>Title</w:t>
      </w:r>
      <w:r w:rsidRPr="00FE1240">
        <w:rPr>
          <w:rFonts w:ascii="Arial" w:hAnsi="Arial" w:cs="Arial"/>
          <w:b/>
          <w:noProof/>
          <w:sz w:val="28"/>
          <w:szCs w:val="28"/>
          <w:lang w:val="en-US"/>
        </w:rPr>
        <w:tab/>
      </w:r>
      <w:r w:rsidR="0003226F" w:rsidRPr="00FE1240">
        <w:rPr>
          <w:rFonts w:ascii="Arial" w:hAnsi="Arial" w:cs="Arial"/>
          <w:b/>
          <w:noProof/>
          <w:sz w:val="28"/>
          <w:szCs w:val="28"/>
          <w:lang w:val="en-US"/>
        </w:rPr>
        <w:tab/>
      </w:r>
      <w:r w:rsidRPr="00FE1240">
        <w:rPr>
          <w:rFonts w:ascii="Arial" w:hAnsi="Arial" w:cs="Arial"/>
          <w:b/>
          <w:noProof/>
          <w:sz w:val="28"/>
          <w:szCs w:val="28"/>
          <w:lang w:val="en-US"/>
        </w:rPr>
        <w:t>:</w:t>
      </w:r>
      <w:r w:rsidRPr="00FE1240">
        <w:rPr>
          <w:rFonts w:ascii="Arial" w:hAnsi="Arial" w:cs="Arial"/>
          <w:b/>
          <w:noProof/>
          <w:sz w:val="28"/>
          <w:szCs w:val="28"/>
          <w:lang w:val="en-US"/>
        </w:rPr>
        <w:tab/>
      </w:r>
      <w:r w:rsidR="00CC360C" w:rsidRPr="00FE1240">
        <w:rPr>
          <w:rFonts w:ascii="Arial" w:hAnsi="Arial" w:cs="Arial"/>
          <w:b/>
          <w:noProof/>
          <w:sz w:val="28"/>
          <w:szCs w:val="28"/>
          <w:lang w:val="en-US"/>
        </w:rPr>
        <w:t xml:space="preserve">Discussion on </w:t>
      </w:r>
      <w:r w:rsidR="00371869">
        <w:rPr>
          <w:rFonts w:ascii="Arial" w:hAnsi="Arial" w:cs="Arial" w:hint="eastAsia"/>
          <w:b/>
          <w:noProof/>
          <w:sz w:val="28"/>
          <w:szCs w:val="28"/>
          <w:lang w:val="en-US" w:eastAsia="ko-KR"/>
        </w:rPr>
        <w:t xml:space="preserve">A-IoT </w:t>
      </w:r>
      <w:r w:rsidR="00D8734B">
        <w:rPr>
          <w:rFonts w:ascii="Arial" w:hAnsi="Arial" w:cs="Arial" w:hint="eastAsia"/>
          <w:b/>
          <w:noProof/>
          <w:sz w:val="28"/>
          <w:szCs w:val="28"/>
          <w:lang w:val="en-US" w:eastAsia="ko-KR"/>
        </w:rPr>
        <w:t>paging</w:t>
      </w:r>
    </w:p>
    <w:p w14:paraId="2029DDDB" w14:textId="5707BFE0" w:rsidR="00D4259F" w:rsidRPr="00FE1240" w:rsidRDefault="00F00C4E" w:rsidP="00C271B2">
      <w:pPr>
        <w:spacing w:after="60" w:line="288" w:lineRule="auto"/>
        <w:jc w:val="both"/>
        <w:rPr>
          <w:rFonts w:ascii="Arial" w:hAnsi="Arial" w:cs="Arial"/>
          <w:b/>
          <w:noProof/>
          <w:sz w:val="28"/>
          <w:szCs w:val="28"/>
          <w:lang w:val="en-US"/>
        </w:rPr>
      </w:pPr>
      <w:r w:rsidRPr="00FE1240">
        <w:rPr>
          <w:rFonts w:ascii="Arial" w:hAnsi="Arial" w:cs="Arial"/>
          <w:b/>
          <w:noProof/>
          <w:sz w:val="28"/>
          <w:szCs w:val="28"/>
          <w:lang w:val="en-US"/>
        </w:rPr>
        <w:t>Document for</w:t>
      </w:r>
      <w:r w:rsidR="0003226F" w:rsidRPr="00FE1240">
        <w:rPr>
          <w:rFonts w:ascii="Arial" w:hAnsi="Arial" w:cs="Arial"/>
          <w:b/>
          <w:noProof/>
          <w:sz w:val="28"/>
          <w:szCs w:val="28"/>
          <w:lang w:val="en-US"/>
        </w:rPr>
        <w:tab/>
      </w:r>
      <w:r w:rsidRPr="00FE1240">
        <w:rPr>
          <w:rFonts w:ascii="Arial" w:hAnsi="Arial" w:cs="Arial"/>
          <w:b/>
          <w:noProof/>
          <w:sz w:val="28"/>
          <w:szCs w:val="28"/>
          <w:lang w:val="en-US"/>
        </w:rPr>
        <w:t>:</w:t>
      </w:r>
      <w:r w:rsidRPr="00FE1240">
        <w:rPr>
          <w:rFonts w:ascii="Arial" w:hAnsi="Arial" w:cs="Arial"/>
          <w:b/>
          <w:noProof/>
          <w:sz w:val="28"/>
          <w:szCs w:val="28"/>
          <w:lang w:val="en-US"/>
        </w:rPr>
        <w:tab/>
        <w:t>Discussion</w:t>
      </w:r>
      <w:r w:rsidR="001C1454" w:rsidRPr="00FE1240">
        <w:rPr>
          <w:rFonts w:ascii="Arial" w:hAnsi="Arial" w:cs="Arial"/>
          <w:b/>
          <w:noProof/>
          <w:sz w:val="28"/>
          <w:szCs w:val="28"/>
          <w:lang w:val="en-US"/>
        </w:rPr>
        <w:t xml:space="preserve"> and Decision</w:t>
      </w:r>
    </w:p>
    <w:p w14:paraId="0130CE0A" w14:textId="3FA35623" w:rsidR="00D4259F" w:rsidRPr="00FE1240" w:rsidRDefault="00CA1066">
      <w:pPr>
        <w:pStyle w:val="1"/>
        <w:rPr>
          <w:rFonts w:ascii="Times New Roman" w:hAnsi="Times New Roman"/>
          <w:lang w:val="en-US" w:eastAsia="ko-KR"/>
        </w:rPr>
      </w:pPr>
      <w:r w:rsidRPr="00FE1240">
        <w:rPr>
          <w:rFonts w:hint="eastAsia"/>
          <w:lang w:val="en-US" w:eastAsia="ko-KR"/>
        </w:rPr>
        <w:t>1.</w:t>
      </w:r>
      <w:r w:rsidRPr="00FE1240">
        <w:rPr>
          <w:rFonts w:hint="eastAsia"/>
          <w:lang w:val="en-US" w:eastAsia="ko-KR"/>
        </w:rPr>
        <w:tab/>
      </w:r>
      <w:r w:rsidR="00B02523" w:rsidRPr="00FE1240">
        <w:rPr>
          <w:rFonts w:hint="eastAsia"/>
          <w:lang w:val="en-US" w:eastAsia="ko-KR"/>
        </w:rPr>
        <w:t>Introduction</w:t>
      </w:r>
    </w:p>
    <w:p w14:paraId="66AF4394" w14:textId="0E41821B" w:rsidR="00F765B7" w:rsidRDefault="00F765B7" w:rsidP="00F765B7">
      <w:pPr>
        <w:rPr>
          <w:lang w:eastAsia="ko-KR"/>
        </w:rPr>
      </w:pPr>
      <w:r>
        <w:rPr>
          <w:rFonts w:hint="eastAsia"/>
          <w:lang w:eastAsia="ko-KR"/>
        </w:rPr>
        <w:t xml:space="preserve">In this contribution, we discuss </w:t>
      </w:r>
      <w:r w:rsidRPr="00ED4E91">
        <w:rPr>
          <w:lang w:eastAsia="ko-KR"/>
        </w:rPr>
        <w:t>our views on A-IoT paging, considering the current progress in RAN2 and the WID</w:t>
      </w:r>
      <w:r w:rsidR="006A3D54">
        <w:rPr>
          <w:rFonts w:hint="eastAsia"/>
          <w:lang w:eastAsia="ko-KR"/>
        </w:rPr>
        <w:t xml:space="preserve"> [</w:t>
      </w:r>
      <w:r w:rsidR="00CA12E5">
        <w:rPr>
          <w:rFonts w:hint="eastAsia"/>
          <w:lang w:eastAsia="ko-KR"/>
        </w:rPr>
        <w:t>1</w:t>
      </w:r>
      <w:r w:rsidR="006A3D54">
        <w:rPr>
          <w:rFonts w:hint="eastAsia"/>
          <w:lang w:eastAsia="ko-KR"/>
        </w:rPr>
        <w:t>]</w:t>
      </w:r>
      <w:r w:rsidRPr="00ED4E91">
        <w:rPr>
          <w:lang w:eastAsia="ko-KR"/>
        </w:rPr>
        <w:t>.</w:t>
      </w:r>
    </w:p>
    <w:p w14:paraId="0C064EFF" w14:textId="77777777" w:rsidR="00F765B7" w:rsidRDefault="00F765B7" w:rsidP="00F765B7">
      <w:pPr>
        <w:rPr>
          <w:lang w:eastAsia="ko-KR"/>
        </w:rPr>
      </w:pPr>
    </w:p>
    <w:p w14:paraId="2D5BBB1E" w14:textId="77777777" w:rsidR="00F765B7" w:rsidRPr="00FE1240" w:rsidRDefault="00F765B7" w:rsidP="00F765B7">
      <w:pPr>
        <w:pStyle w:val="1"/>
        <w:spacing w:line="300" w:lineRule="atLeast"/>
        <w:rPr>
          <w:lang w:val="en-US" w:eastAsia="ko-KR"/>
        </w:rPr>
      </w:pPr>
      <w:r w:rsidRPr="00FE1240">
        <w:rPr>
          <w:rFonts w:hint="eastAsia"/>
          <w:lang w:val="en-US" w:eastAsia="ko-KR"/>
        </w:rPr>
        <w:t>2</w:t>
      </w:r>
      <w:r w:rsidRPr="00FE1240">
        <w:rPr>
          <w:lang w:val="en-US"/>
        </w:rPr>
        <w:t>.</w:t>
      </w:r>
      <w:r w:rsidRPr="00FE1240">
        <w:rPr>
          <w:lang w:val="en-US"/>
        </w:rPr>
        <w:tab/>
      </w:r>
      <w:r w:rsidRPr="00FE1240">
        <w:rPr>
          <w:rFonts w:hint="eastAsia"/>
          <w:lang w:val="en-US" w:eastAsia="ko-KR"/>
        </w:rPr>
        <w:t>Discussion</w:t>
      </w:r>
    </w:p>
    <w:p w14:paraId="33262C77" w14:textId="77777777" w:rsidR="00F765B7" w:rsidRDefault="00F765B7" w:rsidP="00F765B7">
      <w:pPr>
        <w:pStyle w:val="2"/>
        <w:rPr>
          <w:lang w:eastAsia="ko-KR"/>
        </w:rPr>
      </w:pPr>
      <w:r>
        <w:rPr>
          <w:rFonts w:hint="eastAsia"/>
          <w:lang w:eastAsia="ko-KR"/>
        </w:rPr>
        <w:t>2.1</w:t>
      </w:r>
      <w:r>
        <w:rPr>
          <w:lang w:eastAsia="ko-KR"/>
        </w:rPr>
        <w:tab/>
      </w:r>
      <w:r w:rsidRPr="00877414">
        <w:rPr>
          <w:lang w:eastAsia="ko-KR"/>
        </w:rPr>
        <w:t>Device behaviour if it gets a new service request while one procedure is still ongoing</w:t>
      </w:r>
    </w:p>
    <w:p w14:paraId="5A849E68" w14:textId="4DF3D8C1" w:rsidR="00F765B7" w:rsidRPr="00877414" w:rsidRDefault="00B50E40" w:rsidP="00F765B7">
      <w:pPr>
        <w:rPr>
          <w:lang w:eastAsia="ko-KR"/>
        </w:rPr>
      </w:pPr>
      <w:r>
        <w:rPr>
          <w:rFonts w:hint="eastAsia"/>
          <w:lang w:eastAsia="ko-KR"/>
        </w:rPr>
        <w:t xml:space="preserve">In the previous </w:t>
      </w:r>
      <w:r w:rsidR="006A3D54">
        <w:rPr>
          <w:rFonts w:hint="eastAsia"/>
          <w:lang w:eastAsia="ko-KR"/>
        </w:rPr>
        <w:t xml:space="preserve">RAN2#129bis </w:t>
      </w:r>
      <w:r>
        <w:rPr>
          <w:rFonts w:hint="eastAsia"/>
          <w:lang w:eastAsia="ko-KR"/>
        </w:rPr>
        <w:t>meeting</w:t>
      </w:r>
      <w:r w:rsidR="00CA12E5">
        <w:rPr>
          <w:rFonts w:hint="eastAsia"/>
          <w:lang w:eastAsia="ko-KR"/>
        </w:rPr>
        <w:t xml:space="preserve"> [2]</w:t>
      </w:r>
      <w:r>
        <w:rPr>
          <w:rFonts w:hint="eastAsia"/>
          <w:lang w:eastAsia="ko-KR"/>
        </w:rPr>
        <w:t xml:space="preserve">, RAN2 discussed </w:t>
      </w:r>
      <w:r w:rsidR="00F765B7" w:rsidRPr="00877414">
        <w:rPr>
          <w:lang w:eastAsia="ko-KR"/>
        </w:rPr>
        <w:t>the device</w:t>
      </w:r>
      <w:r>
        <w:rPr>
          <w:lang w:eastAsia="ko-KR"/>
        </w:rPr>
        <w:t>’</w:t>
      </w:r>
      <w:r>
        <w:rPr>
          <w:rFonts w:hint="eastAsia"/>
          <w:lang w:eastAsia="ko-KR"/>
        </w:rPr>
        <w:t>s</w:t>
      </w:r>
      <w:r w:rsidR="00F765B7" w:rsidRPr="00877414">
        <w:rPr>
          <w:lang w:eastAsia="ko-KR"/>
        </w:rPr>
        <w:t xml:space="preserve"> behaviour </w:t>
      </w:r>
      <w:r>
        <w:rPr>
          <w:rFonts w:hint="eastAsia"/>
          <w:lang w:eastAsia="ko-KR"/>
        </w:rPr>
        <w:t>when</w:t>
      </w:r>
      <w:r w:rsidR="00F765B7" w:rsidRPr="00877414">
        <w:rPr>
          <w:lang w:eastAsia="ko-KR"/>
        </w:rPr>
        <w:t xml:space="preserve"> it </w:t>
      </w:r>
      <w:r>
        <w:rPr>
          <w:rFonts w:hint="eastAsia"/>
          <w:lang w:eastAsia="ko-KR"/>
        </w:rPr>
        <w:t>receives</w:t>
      </w:r>
      <w:r w:rsidR="00F765B7" w:rsidRPr="00877414">
        <w:rPr>
          <w:lang w:eastAsia="ko-KR"/>
        </w:rPr>
        <w:t xml:space="preserve"> a new service request while one procedure is ongoing</w:t>
      </w:r>
      <w:r>
        <w:rPr>
          <w:rFonts w:hint="eastAsia"/>
          <w:lang w:eastAsia="ko-KR"/>
        </w:rPr>
        <w:t>. Two options were considered:</w:t>
      </w:r>
    </w:p>
    <w:p w14:paraId="2CBDD912" w14:textId="77777777" w:rsidR="00F765B7" w:rsidRPr="00877414" w:rsidRDefault="00F765B7" w:rsidP="00F765B7">
      <w:pPr>
        <w:pStyle w:val="a"/>
        <w:numPr>
          <w:ilvl w:val="0"/>
          <w:numId w:val="53"/>
        </w:numPr>
        <w:rPr>
          <w:rFonts w:ascii="Times New Roman" w:hAnsi="Times New Roman"/>
        </w:rPr>
      </w:pPr>
      <w:r w:rsidRPr="00877414">
        <w:rPr>
          <w:rFonts w:ascii="Times New Roman" w:hAnsi="Times New Roman"/>
        </w:rPr>
        <w:t>Option (a): ignore all new requests and R2D messages addressed to itself but not associated with the ongoing procedure</w:t>
      </w:r>
    </w:p>
    <w:p w14:paraId="0A3D407D" w14:textId="77777777" w:rsidR="00F765B7" w:rsidRDefault="00F765B7" w:rsidP="00F765B7">
      <w:pPr>
        <w:pStyle w:val="a"/>
        <w:numPr>
          <w:ilvl w:val="0"/>
          <w:numId w:val="53"/>
        </w:numPr>
        <w:rPr>
          <w:rFonts w:ascii="Times New Roman" w:hAnsi="Times New Roman"/>
        </w:rPr>
      </w:pPr>
      <w:r w:rsidRPr="00877414">
        <w:rPr>
          <w:rFonts w:ascii="Times New Roman" w:hAnsi="Times New Roman"/>
        </w:rPr>
        <w:t>Option (b): terminate the ongoing procedure and respond to the latest request</w:t>
      </w:r>
    </w:p>
    <w:p w14:paraId="03A61126" w14:textId="77777777" w:rsidR="00B50E40" w:rsidRPr="00B50E40" w:rsidRDefault="00B50E40" w:rsidP="00B50E40">
      <w:pPr>
        <w:rPr>
          <w:lang w:eastAsia="ko-KR"/>
        </w:rPr>
      </w:pPr>
    </w:p>
    <w:p w14:paraId="6ADFB0AF" w14:textId="41BA8DB1" w:rsidR="00F765B7" w:rsidRDefault="00B50E40" w:rsidP="00F765B7">
      <w:pPr>
        <w:rPr>
          <w:lang w:eastAsia="ko-KR"/>
        </w:rPr>
      </w:pPr>
      <w:r>
        <w:rPr>
          <w:rFonts w:hint="eastAsia"/>
          <w:lang w:eastAsia="ko-KR"/>
        </w:rPr>
        <w:t xml:space="preserve">The following agreement was made </w:t>
      </w:r>
      <w:r w:rsidR="00854154">
        <w:rPr>
          <w:rFonts w:hint="eastAsia"/>
          <w:lang w:eastAsia="ko-KR"/>
        </w:rPr>
        <w:t xml:space="preserve">without </w:t>
      </w:r>
      <w:r>
        <w:rPr>
          <w:rFonts w:hint="eastAsia"/>
          <w:lang w:eastAsia="ko-KR"/>
        </w:rPr>
        <w:t xml:space="preserve">reaching a </w:t>
      </w:r>
      <w:r>
        <w:rPr>
          <w:lang w:eastAsia="ko-KR"/>
        </w:rPr>
        <w:t>consensus</w:t>
      </w:r>
      <w:r>
        <w:rPr>
          <w:rFonts w:hint="eastAsia"/>
          <w:lang w:eastAsia="ko-KR"/>
        </w:rPr>
        <w:t xml:space="preserve"> on </w:t>
      </w:r>
      <w:r w:rsidR="00854154">
        <w:rPr>
          <w:rFonts w:hint="eastAsia"/>
          <w:lang w:eastAsia="ko-KR"/>
        </w:rPr>
        <w:t>which option to purse.</w:t>
      </w:r>
    </w:p>
    <w:tbl>
      <w:tblPr>
        <w:tblStyle w:val="af5"/>
        <w:tblW w:w="0" w:type="auto"/>
        <w:tblLook w:val="04A0" w:firstRow="1" w:lastRow="0" w:firstColumn="1" w:lastColumn="0" w:noHBand="0" w:noVBand="1"/>
      </w:tblPr>
      <w:tblGrid>
        <w:gridCol w:w="9631"/>
      </w:tblGrid>
      <w:tr w:rsidR="00854154" w14:paraId="1871B8E8" w14:textId="77777777" w:rsidTr="00854154">
        <w:tc>
          <w:tcPr>
            <w:tcW w:w="9631" w:type="dxa"/>
          </w:tcPr>
          <w:p w14:paraId="6F9B9886" w14:textId="3E6566EA" w:rsidR="00854154" w:rsidRDefault="00854154" w:rsidP="00854154">
            <w:pPr>
              <w:spacing w:line="300" w:lineRule="auto"/>
              <w:rPr>
                <w:rFonts w:eastAsiaTheme="minorEastAsia"/>
                <w:b/>
                <w:bCs/>
                <w:u w:val="single"/>
                <w:lang w:val="en-US" w:eastAsia="ko-KR"/>
              </w:rPr>
            </w:pPr>
            <w:r>
              <w:rPr>
                <w:rFonts w:eastAsiaTheme="minorEastAsia" w:hint="eastAsia"/>
                <w:b/>
                <w:bCs/>
                <w:u w:val="single"/>
                <w:lang w:val="en-US" w:eastAsia="ko-KR"/>
              </w:rPr>
              <w:t xml:space="preserve">Agreement </w:t>
            </w:r>
            <w:r>
              <w:rPr>
                <w:rFonts w:eastAsiaTheme="minorEastAsia"/>
                <w:b/>
                <w:bCs/>
                <w:u w:val="single"/>
                <w:lang w:val="en-US" w:eastAsia="ko-KR"/>
              </w:rPr>
              <w:t>–</w:t>
            </w:r>
            <w:r>
              <w:rPr>
                <w:rFonts w:eastAsiaTheme="minorEastAsia" w:hint="eastAsia"/>
                <w:b/>
                <w:bCs/>
                <w:u w:val="single"/>
                <w:lang w:val="en-US" w:eastAsia="ko-KR"/>
              </w:rPr>
              <w:t xml:space="preserve"> RAN2#129bis</w:t>
            </w:r>
          </w:p>
          <w:p w14:paraId="2CECEDF6" w14:textId="11D65EE9" w:rsidR="00854154" w:rsidRPr="00854154" w:rsidRDefault="00854154" w:rsidP="00F765B7">
            <w:pPr>
              <w:pStyle w:val="a"/>
              <w:numPr>
                <w:ilvl w:val="0"/>
                <w:numId w:val="56"/>
              </w:numPr>
              <w:rPr>
                <w:rFonts w:ascii="Times New Roman" w:hAnsi="Times New Roman"/>
              </w:rPr>
            </w:pPr>
            <w:r w:rsidRPr="00854154">
              <w:rPr>
                <w:rFonts w:ascii="Times New Roman" w:hAnsi="Times New Roman"/>
              </w:rPr>
              <w:t>FFS which solution if any for device behavior if it gets a new service request while one procedure is still ongoing or leave it to implementation.</w:t>
            </w:r>
          </w:p>
        </w:tc>
      </w:tr>
    </w:tbl>
    <w:p w14:paraId="0FB581D5" w14:textId="77777777" w:rsidR="00854154" w:rsidRPr="00854154" w:rsidRDefault="00854154" w:rsidP="00F765B7">
      <w:pPr>
        <w:rPr>
          <w:lang w:val="en-US" w:eastAsia="ko-KR"/>
        </w:rPr>
      </w:pPr>
    </w:p>
    <w:p w14:paraId="686427CD" w14:textId="5739CCC1" w:rsidR="00875EA0" w:rsidRDefault="00F765B7" w:rsidP="00F765B7">
      <w:pPr>
        <w:rPr>
          <w:lang w:eastAsia="ko-KR"/>
        </w:rPr>
      </w:pPr>
      <w:r>
        <w:rPr>
          <w:rFonts w:hint="eastAsia"/>
          <w:lang w:eastAsia="ko-KR"/>
        </w:rPr>
        <w:t xml:space="preserve">As discussed </w:t>
      </w:r>
      <w:r w:rsidR="00B50E40">
        <w:rPr>
          <w:rFonts w:hint="eastAsia"/>
          <w:lang w:eastAsia="ko-KR"/>
        </w:rPr>
        <w:t>previously</w:t>
      </w:r>
      <w:r>
        <w:rPr>
          <w:rFonts w:hint="eastAsia"/>
          <w:lang w:eastAsia="ko-KR"/>
        </w:rPr>
        <w:t>, option (b) could</w:t>
      </w:r>
      <w:r w:rsidR="00B50E40">
        <w:rPr>
          <w:rFonts w:hint="eastAsia"/>
          <w:lang w:eastAsia="ko-KR"/>
        </w:rPr>
        <w:t xml:space="preserve"> lead to the </w:t>
      </w:r>
      <w:r>
        <w:rPr>
          <w:rFonts w:hint="eastAsia"/>
          <w:lang w:eastAsia="ko-KR"/>
        </w:rPr>
        <w:t xml:space="preserve">device </w:t>
      </w:r>
      <w:r w:rsidR="00B50E40">
        <w:rPr>
          <w:rFonts w:hint="eastAsia"/>
          <w:lang w:eastAsia="ko-KR"/>
        </w:rPr>
        <w:t xml:space="preserve">experiencing </w:t>
      </w:r>
      <w:r>
        <w:rPr>
          <w:rFonts w:hint="eastAsia"/>
          <w:lang w:eastAsia="ko-KR"/>
        </w:rPr>
        <w:t>a ping-pong problem</w:t>
      </w:r>
      <w:r w:rsidR="00B50E40">
        <w:rPr>
          <w:rFonts w:hint="eastAsia"/>
          <w:lang w:eastAsia="ko-KR"/>
        </w:rPr>
        <w:t xml:space="preserve">, </w:t>
      </w:r>
      <w:r w:rsidR="00B50E40">
        <w:rPr>
          <w:lang w:eastAsia="ko-KR"/>
        </w:rPr>
        <w:t>particularly</w:t>
      </w:r>
      <w:r w:rsidR="00B50E40">
        <w:rPr>
          <w:rFonts w:hint="eastAsia"/>
          <w:lang w:eastAsia="ko-KR"/>
        </w:rPr>
        <w:t xml:space="preserve"> </w:t>
      </w:r>
      <w:r>
        <w:rPr>
          <w:rFonts w:hint="eastAsia"/>
          <w:lang w:eastAsia="ko-KR"/>
        </w:rPr>
        <w:t>in</w:t>
      </w:r>
      <w:r w:rsidR="00B50E40">
        <w:rPr>
          <w:rFonts w:hint="eastAsia"/>
          <w:lang w:eastAsia="ko-KR"/>
        </w:rPr>
        <w:t xml:space="preserve"> scenarios with </w:t>
      </w:r>
      <w:r>
        <w:rPr>
          <w:rFonts w:hint="eastAsia"/>
          <w:lang w:eastAsia="ko-KR"/>
        </w:rPr>
        <w:t>multiple reader</w:t>
      </w:r>
      <w:r w:rsidR="00B50E40">
        <w:rPr>
          <w:rFonts w:hint="eastAsia"/>
          <w:lang w:eastAsia="ko-KR"/>
        </w:rPr>
        <w:t>s</w:t>
      </w:r>
      <w:r>
        <w:rPr>
          <w:rFonts w:hint="eastAsia"/>
          <w:lang w:eastAsia="ko-KR"/>
        </w:rPr>
        <w:t xml:space="preserve"> </w:t>
      </w:r>
      <w:r w:rsidR="00B50E40">
        <w:rPr>
          <w:rFonts w:hint="eastAsia"/>
          <w:lang w:eastAsia="ko-KR"/>
        </w:rPr>
        <w:t xml:space="preserve">in </w:t>
      </w:r>
      <w:r>
        <w:rPr>
          <w:rFonts w:hint="eastAsia"/>
          <w:lang w:eastAsia="ko-KR"/>
        </w:rPr>
        <w:t>future release</w:t>
      </w:r>
      <w:r w:rsidR="00B50E40">
        <w:rPr>
          <w:rFonts w:hint="eastAsia"/>
          <w:lang w:eastAsia="ko-KR"/>
        </w:rPr>
        <w:t>s</w:t>
      </w:r>
      <w:r>
        <w:rPr>
          <w:rFonts w:hint="eastAsia"/>
          <w:lang w:eastAsia="ko-KR"/>
        </w:rPr>
        <w:t xml:space="preserve">. </w:t>
      </w:r>
      <w:r w:rsidR="00B50E40">
        <w:rPr>
          <w:rFonts w:hint="eastAsia"/>
          <w:lang w:eastAsia="ko-KR"/>
        </w:rPr>
        <w:t>For</w:t>
      </w:r>
      <w:r>
        <w:rPr>
          <w:rFonts w:hint="eastAsia"/>
          <w:lang w:eastAsia="ko-KR"/>
        </w:rPr>
        <w:t xml:space="preserve"> example, if multiple readers trigger their procedures parallelly, the device would </w:t>
      </w:r>
      <w:r w:rsidR="00B50E40">
        <w:rPr>
          <w:rFonts w:hint="eastAsia"/>
          <w:lang w:eastAsia="ko-KR"/>
        </w:rPr>
        <w:t>repeatedly re</w:t>
      </w:r>
      <w:r>
        <w:rPr>
          <w:rFonts w:hint="eastAsia"/>
          <w:lang w:eastAsia="ko-KR"/>
        </w:rPr>
        <w:t xml:space="preserve">start </w:t>
      </w:r>
      <w:r w:rsidR="00B50E40">
        <w:rPr>
          <w:rFonts w:hint="eastAsia"/>
          <w:lang w:eastAsia="ko-KR"/>
        </w:rPr>
        <w:t xml:space="preserve">the </w:t>
      </w:r>
      <w:r>
        <w:rPr>
          <w:rFonts w:hint="eastAsia"/>
          <w:lang w:eastAsia="ko-KR"/>
        </w:rPr>
        <w:t xml:space="preserve">newly </w:t>
      </w:r>
      <w:r w:rsidR="00B50E40">
        <w:rPr>
          <w:rFonts w:hint="eastAsia"/>
          <w:lang w:eastAsia="ko-KR"/>
        </w:rPr>
        <w:t>inco</w:t>
      </w:r>
      <w:r>
        <w:rPr>
          <w:rFonts w:hint="eastAsia"/>
          <w:lang w:eastAsia="ko-KR"/>
        </w:rPr>
        <w:t>ming procedure</w:t>
      </w:r>
      <w:r w:rsidR="00D826CB">
        <w:rPr>
          <w:rFonts w:hint="eastAsia"/>
          <w:lang w:eastAsia="ko-KR"/>
        </w:rPr>
        <w:t xml:space="preserve">, being unable to complete any of them and </w:t>
      </w:r>
      <w:r w:rsidR="00B50E40">
        <w:rPr>
          <w:rFonts w:hint="eastAsia"/>
          <w:lang w:eastAsia="ko-KR"/>
        </w:rPr>
        <w:t>wasting energy.</w:t>
      </w:r>
      <w:r w:rsidR="00875EA0">
        <w:rPr>
          <w:rFonts w:hint="eastAsia"/>
          <w:lang w:eastAsia="ko-KR"/>
        </w:rPr>
        <w:t xml:space="preserve"> </w:t>
      </w:r>
      <w:r w:rsidR="00875EA0" w:rsidRPr="00875EA0">
        <w:rPr>
          <w:lang w:eastAsia="ko-KR"/>
        </w:rPr>
        <w:t>To address this issue in a multiple-reader scenario, option (b) requires coordination between the readers (e.g., the CN coordinates the readers to execute their procedures sequentially rather than in parallel).</w:t>
      </w:r>
    </w:p>
    <w:p w14:paraId="4A5D7B45" w14:textId="134D0DBE" w:rsidR="004911B6" w:rsidRPr="004911B6" w:rsidRDefault="00B50E40" w:rsidP="004911B6">
      <w:pPr>
        <w:rPr>
          <w:lang w:val="en-US" w:eastAsia="ko-KR"/>
        </w:rPr>
      </w:pPr>
      <w:r>
        <w:rPr>
          <w:rFonts w:hint="eastAsia"/>
          <w:lang w:eastAsia="ko-KR"/>
        </w:rPr>
        <w:t>O</w:t>
      </w:r>
      <w:r w:rsidR="00F765B7">
        <w:rPr>
          <w:rFonts w:hint="eastAsia"/>
          <w:lang w:eastAsia="ko-KR"/>
        </w:rPr>
        <w:t>ption (a) could</w:t>
      </w:r>
      <w:r w:rsidR="00C760DE">
        <w:rPr>
          <w:rFonts w:hint="eastAsia"/>
          <w:lang w:eastAsia="ko-KR"/>
        </w:rPr>
        <w:t xml:space="preserve"> help</w:t>
      </w:r>
      <w:r w:rsidR="00F765B7">
        <w:rPr>
          <w:rFonts w:hint="eastAsia"/>
          <w:lang w:eastAsia="ko-KR"/>
        </w:rPr>
        <w:t xml:space="preserve"> prevent </w:t>
      </w:r>
      <w:r w:rsidR="00C760DE">
        <w:rPr>
          <w:rFonts w:hint="eastAsia"/>
          <w:lang w:eastAsia="ko-KR"/>
        </w:rPr>
        <w:t>the</w:t>
      </w:r>
      <w:r w:rsidR="00F765B7">
        <w:rPr>
          <w:rFonts w:hint="eastAsia"/>
          <w:lang w:eastAsia="ko-KR"/>
        </w:rPr>
        <w:t xml:space="preserve"> ping-pong problem</w:t>
      </w:r>
      <w:r w:rsidR="00875EA0">
        <w:rPr>
          <w:rFonts w:hint="eastAsia"/>
          <w:lang w:eastAsia="ko-KR"/>
        </w:rPr>
        <w:t xml:space="preserve"> without relying on such coordination</w:t>
      </w:r>
      <w:r w:rsidR="00C760DE">
        <w:rPr>
          <w:rFonts w:hint="eastAsia"/>
          <w:lang w:eastAsia="ko-KR"/>
        </w:rPr>
        <w:t xml:space="preserve">; however, </w:t>
      </w:r>
      <w:r w:rsidR="00F765B7">
        <w:rPr>
          <w:rFonts w:hint="eastAsia"/>
          <w:lang w:eastAsia="ko-KR"/>
        </w:rPr>
        <w:t>it</w:t>
      </w:r>
      <w:r w:rsidR="00C760DE">
        <w:rPr>
          <w:rFonts w:hint="eastAsia"/>
          <w:lang w:eastAsia="ko-KR"/>
        </w:rPr>
        <w:t xml:space="preserve"> comes with certain requirements. The device must be able to identify the end </w:t>
      </w:r>
      <w:r w:rsidR="00F765B7">
        <w:rPr>
          <w:rFonts w:hint="eastAsia"/>
          <w:lang w:eastAsia="ko-KR"/>
        </w:rPr>
        <w:t>of the ongoing procedure</w:t>
      </w:r>
      <w:r w:rsidR="00C760DE">
        <w:rPr>
          <w:rFonts w:hint="eastAsia"/>
          <w:lang w:eastAsia="ko-KR"/>
        </w:rPr>
        <w:t xml:space="preserve">. Additionally, it is </w:t>
      </w:r>
      <w:r w:rsidR="00F97B0F">
        <w:rPr>
          <w:rFonts w:hint="eastAsia"/>
          <w:lang w:eastAsia="ko-KR"/>
        </w:rPr>
        <w:t>needed</w:t>
      </w:r>
      <w:r w:rsidR="00C760DE">
        <w:rPr>
          <w:rFonts w:hint="eastAsia"/>
          <w:lang w:eastAsia="ko-KR"/>
        </w:rPr>
        <w:t xml:space="preserve"> for device to know which procedure each </w:t>
      </w:r>
      <w:r w:rsidR="00C203E2">
        <w:rPr>
          <w:rFonts w:hint="eastAsia"/>
          <w:lang w:eastAsia="ko-KR"/>
        </w:rPr>
        <w:t>reader-to-device (</w:t>
      </w:r>
      <w:r w:rsidR="00C760DE">
        <w:rPr>
          <w:rFonts w:hint="eastAsia"/>
          <w:lang w:eastAsia="ko-KR"/>
        </w:rPr>
        <w:t>R2D</w:t>
      </w:r>
      <w:r w:rsidR="00C203E2">
        <w:rPr>
          <w:rFonts w:hint="eastAsia"/>
          <w:lang w:eastAsia="ko-KR"/>
        </w:rPr>
        <w:t>)</w:t>
      </w:r>
      <w:r w:rsidR="00C760DE">
        <w:rPr>
          <w:rFonts w:hint="eastAsia"/>
          <w:lang w:eastAsia="ko-KR"/>
        </w:rPr>
        <w:t xml:space="preserve"> message, including the paging message, is associated with.</w:t>
      </w:r>
      <w:r w:rsidR="004911B6">
        <w:rPr>
          <w:rFonts w:hint="eastAsia"/>
          <w:lang w:eastAsia="ko-KR"/>
        </w:rPr>
        <w:t xml:space="preserve"> </w:t>
      </w:r>
      <w:r w:rsidR="004911B6" w:rsidRPr="004911B6">
        <w:rPr>
          <w:lang w:val="en-US" w:eastAsia="ko-KR"/>
        </w:rPr>
        <w:t>To this end, certain information, such as the transaction ID, should be included in the R2D messages.</w:t>
      </w:r>
    </w:p>
    <w:p w14:paraId="648E1F33" w14:textId="301B24D4" w:rsidR="00F765B7" w:rsidRDefault="00D645E9" w:rsidP="000111C2">
      <w:pPr>
        <w:rPr>
          <w:lang w:eastAsia="ko-KR"/>
        </w:rPr>
      </w:pPr>
      <w:r w:rsidRPr="00D645E9">
        <w:rPr>
          <w:lang w:eastAsia="ko-KR"/>
        </w:rPr>
        <w:t xml:space="preserve">In the RAN2#129bis meeting, several companies expressed their concerns regarding option (b), noting that it is uncertain whether the readers would be perfectly coordinated in the multiple-reader scenario. </w:t>
      </w:r>
      <w:r w:rsidR="00F97B0F">
        <w:rPr>
          <w:rFonts w:hint="eastAsia"/>
          <w:lang w:eastAsia="ko-KR"/>
        </w:rPr>
        <w:t>T</w:t>
      </w:r>
      <w:r w:rsidRPr="00D645E9">
        <w:rPr>
          <w:lang w:eastAsia="ko-KR"/>
        </w:rPr>
        <w:t xml:space="preserve">hey pointed out that forward compatibility issues arising from the ping-pong problem could </w:t>
      </w:r>
      <w:r w:rsidR="00F97B0F" w:rsidRPr="00D645E9">
        <w:rPr>
          <w:lang w:eastAsia="ko-KR"/>
        </w:rPr>
        <w:t>persist</w:t>
      </w:r>
      <w:r w:rsidRPr="00D645E9">
        <w:rPr>
          <w:lang w:eastAsia="ko-KR"/>
        </w:rPr>
        <w:t xml:space="preserve"> in future releases.</w:t>
      </w:r>
      <w:r>
        <w:rPr>
          <w:rFonts w:hint="eastAsia"/>
          <w:lang w:eastAsia="ko-KR"/>
        </w:rPr>
        <w:t xml:space="preserve"> S</w:t>
      </w:r>
      <w:r w:rsidR="000111C2">
        <w:rPr>
          <w:rFonts w:hint="eastAsia"/>
          <w:lang w:eastAsia="ko-KR"/>
        </w:rPr>
        <w:t>ome companies</w:t>
      </w:r>
      <w:r>
        <w:rPr>
          <w:rFonts w:hint="eastAsia"/>
          <w:lang w:eastAsia="ko-KR"/>
        </w:rPr>
        <w:t xml:space="preserve"> then </w:t>
      </w:r>
      <w:r w:rsidR="000111C2">
        <w:rPr>
          <w:rFonts w:hint="eastAsia"/>
          <w:lang w:eastAsia="ko-KR"/>
        </w:rPr>
        <w:t xml:space="preserve">suggested </w:t>
      </w:r>
      <w:r w:rsidR="000111C2">
        <w:rPr>
          <w:lang w:eastAsia="ko-KR"/>
        </w:rPr>
        <w:t>designing</w:t>
      </w:r>
      <w:r w:rsidR="000111C2">
        <w:rPr>
          <w:rFonts w:hint="eastAsia"/>
          <w:lang w:eastAsia="ko-KR"/>
        </w:rPr>
        <w:t xml:space="preserve"> Rel-19 A-IoT paging message, along with the associated device behaviour, separately from those of future releases. </w:t>
      </w:r>
      <w:r w:rsidRPr="00BC2BA3">
        <w:rPr>
          <w:lang w:val="en-US" w:eastAsia="ko-KR"/>
        </w:rPr>
        <w:t xml:space="preserve">However, other companies argued that such a separate design is </w:t>
      </w:r>
      <w:r w:rsidR="00F97B0F">
        <w:rPr>
          <w:rFonts w:hint="eastAsia"/>
          <w:lang w:val="en-US" w:eastAsia="ko-KR"/>
        </w:rPr>
        <w:t>not</w:t>
      </w:r>
      <w:r w:rsidRPr="00BC2BA3">
        <w:rPr>
          <w:lang w:val="en-US" w:eastAsia="ko-KR"/>
        </w:rPr>
        <w:t xml:space="preserve"> forward compatible. </w:t>
      </w:r>
      <w:r w:rsidRPr="000111C2">
        <w:rPr>
          <w:lang w:eastAsia="ko-KR"/>
        </w:rPr>
        <w:t>After the discussion, an agreement was reached stating that A-IoT R2D messages, including the paging message, should allow for extensibility in future releases.</w:t>
      </w:r>
    </w:p>
    <w:tbl>
      <w:tblPr>
        <w:tblStyle w:val="af5"/>
        <w:tblW w:w="0" w:type="auto"/>
        <w:tblLook w:val="04A0" w:firstRow="1" w:lastRow="0" w:firstColumn="1" w:lastColumn="0" w:noHBand="0" w:noVBand="1"/>
      </w:tblPr>
      <w:tblGrid>
        <w:gridCol w:w="9631"/>
      </w:tblGrid>
      <w:tr w:rsidR="00854154" w14:paraId="4E7A462B" w14:textId="77777777" w:rsidTr="00854154">
        <w:tc>
          <w:tcPr>
            <w:tcW w:w="9631" w:type="dxa"/>
          </w:tcPr>
          <w:p w14:paraId="4D2A135D" w14:textId="532A0595" w:rsidR="00854154" w:rsidRDefault="00854154" w:rsidP="00854154">
            <w:pPr>
              <w:spacing w:line="300" w:lineRule="auto"/>
              <w:rPr>
                <w:rFonts w:eastAsiaTheme="minorEastAsia"/>
                <w:b/>
                <w:bCs/>
                <w:u w:val="single"/>
                <w:lang w:val="en-US" w:eastAsia="ko-KR"/>
              </w:rPr>
            </w:pPr>
            <w:r>
              <w:rPr>
                <w:rFonts w:eastAsiaTheme="minorEastAsia" w:hint="eastAsia"/>
                <w:b/>
                <w:bCs/>
                <w:u w:val="single"/>
                <w:lang w:val="en-US" w:eastAsia="ko-KR"/>
              </w:rPr>
              <w:lastRenderedPageBreak/>
              <w:t xml:space="preserve">Agreement </w:t>
            </w:r>
            <w:r>
              <w:rPr>
                <w:rFonts w:eastAsiaTheme="minorEastAsia"/>
                <w:b/>
                <w:bCs/>
                <w:u w:val="single"/>
                <w:lang w:val="en-US" w:eastAsia="ko-KR"/>
              </w:rPr>
              <w:t>–</w:t>
            </w:r>
            <w:r>
              <w:rPr>
                <w:rFonts w:eastAsiaTheme="minorEastAsia" w:hint="eastAsia"/>
                <w:b/>
                <w:bCs/>
                <w:u w:val="single"/>
                <w:lang w:val="en-US" w:eastAsia="ko-KR"/>
              </w:rPr>
              <w:t xml:space="preserve"> RAN2#129bis</w:t>
            </w:r>
          </w:p>
          <w:p w14:paraId="5ABAE1EE" w14:textId="5B16F53C" w:rsidR="00854154" w:rsidRPr="00854154" w:rsidRDefault="00854154" w:rsidP="00854154">
            <w:pPr>
              <w:pStyle w:val="a"/>
              <w:numPr>
                <w:ilvl w:val="0"/>
                <w:numId w:val="56"/>
              </w:numPr>
            </w:pPr>
            <w:r w:rsidRPr="00E4439A">
              <w:rPr>
                <w:rFonts w:ascii="Times New Roman" w:hAnsi="Times New Roman"/>
              </w:rPr>
              <w:t xml:space="preserve">RAN2 aims to design Rel-19 </w:t>
            </w:r>
            <w:proofErr w:type="spellStart"/>
            <w:r w:rsidRPr="00E4439A">
              <w:rPr>
                <w:rFonts w:ascii="Times New Roman" w:hAnsi="Times New Roman"/>
              </w:rPr>
              <w:t>AIoT</w:t>
            </w:r>
            <w:proofErr w:type="spellEnd"/>
            <w:r w:rsidRPr="00E4439A">
              <w:rPr>
                <w:rFonts w:ascii="Times New Roman" w:hAnsi="Times New Roman"/>
              </w:rPr>
              <w:t xml:space="preserve"> R2D messages extensible to accommodate devices and features of future release.</w:t>
            </w:r>
          </w:p>
        </w:tc>
      </w:tr>
    </w:tbl>
    <w:p w14:paraId="621514F5" w14:textId="77777777" w:rsidR="00854154" w:rsidRDefault="00854154" w:rsidP="00F765B7">
      <w:pPr>
        <w:rPr>
          <w:lang w:eastAsia="ko-KR"/>
        </w:rPr>
      </w:pPr>
    </w:p>
    <w:p w14:paraId="3416A9D9" w14:textId="2922AE62" w:rsidR="00005611" w:rsidRDefault="00005611" w:rsidP="00005611">
      <w:pPr>
        <w:rPr>
          <w:lang w:eastAsia="ko-KR"/>
        </w:rPr>
      </w:pPr>
      <w:r>
        <w:rPr>
          <w:lang w:eastAsia="ko-KR"/>
        </w:rPr>
        <w:t>Our understanding of this agreement is that it only addresses the forward compatibility issue</w:t>
      </w:r>
      <w:r w:rsidR="00F97B0F">
        <w:rPr>
          <w:rFonts w:hint="eastAsia"/>
          <w:lang w:eastAsia="ko-KR"/>
        </w:rPr>
        <w:t>s</w:t>
      </w:r>
      <w:r>
        <w:rPr>
          <w:lang w:eastAsia="ko-KR"/>
        </w:rPr>
        <w:t xml:space="preserve"> related to the</w:t>
      </w:r>
      <w:r w:rsidR="00F97B0F">
        <w:rPr>
          <w:rFonts w:hint="eastAsia"/>
          <w:lang w:eastAsia="ko-KR"/>
        </w:rPr>
        <w:t xml:space="preserve"> format of the</w:t>
      </w:r>
      <w:r>
        <w:rPr>
          <w:lang w:eastAsia="ko-KR"/>
        </w:rPr>
        <w:t xml:space="preserve"> R2D messages and does not resolve the forward compatibility issues associated with option (b) (i.e., the ping-pong problem). If there is no reader coordination, even with the extensibility of the R2D messages for future releases, the parallel transmission of R2D messages from different readers could again lead to the ping-pong problem. In other words, the fundamental </w:t>
      </w:r>
      <w:r w:rsidR="00F97B0F">
        <w:rPr>
          <w:rFonts w:hint="eastAsia"/>
          <w:lang w:eastAsia="ko-KR"/>
        </w:rPr>
        <w:t>key</w:t>
      </w:r>
      <w:r>
        <w:rPr>
          <w:lang w:eastAsia="ko-KR"/>
        </w:rPr>
        <w:t xml:space="preserve"> for resolving the ping-pong problem is coordination between readers.</w:t>
      </w:r>
    </w:p>
    <w:p w14:paraId="361E0897" w14:textId="4D9961F0" w:rsidR="00F97B0F" w:rsidRDefault="00005611" w:rsidP="00F97B0F">
      <w:pPr>
        <w:rPr>
          <w:lang w:eastAsia="ko-KR"/>
        </w:rPr>
      </w:pPr>
      <w:r>
        <w:rPr>
          <w:lang w:eastAsia="ko-KR"/>
        </w:rPr>
        <w:t xml:space="preserve">We foresee scenarios in future releases where coordination between readers may be imperfect. For example, in topology 2, where UE-readers are deployed, if these UE-readers are mobile and move, the coordination between them at any given moment could become imperfect after their movement. For instance, if two UE-readers with non-overlapping coverage </w:t>
      </w:r>
      <w:r>
        <w:rPr>
          <w:rFonts w:hint="eastAsia"/>
          <w:lang w:eastAsia="ko-KR"/>
        </w:rPr>
        <w:t xml:space="preserve">are </w:t>
      </w:r>
      <w:r>
        <w:rPr>
          <w:lang w:eastAsia="ko-KR"/>
        </w:rPr>
        <w:t>scheduled</w:t>
      </w:r>
      <w:r>
        <w:rPr>
          <w:rFonts w:hint="eastAsia"/>
          <w:lang w:eastAsia="ko-KR"/>
        </w:rPr>
        <w:t xml:space="preserve"> to </w:t>
      </w:r>
      <w:r>
        <w:rPr>
          <w:lang w:eastAsia="ko-KR"/>
        </w:rPr>
        <w:t>trigger their procedures simultaneously, they may subsequently</w:t>
      </w:r>
      <w:r w:rsidR="00F97B0F">
        <w:rPr>
          <w:rFonts w:hint="eastAsia"/>
          <w:lang w:eastAsia="ko-KR"/>
        </w:rPr>
        <w:t xml:space="preserve"> and </w:t>
      </w:r>
      <w:r w:rsidR="00247C0B">
        <w:rPr>
          <w:lang w:eastAsia="ko-KR"/>
        </w:rPr>
        <w:t>unexpectedly</w:t>
      </w:r>
      <w:r>
        <w:rPr>
          <w:lang w:eastAsia="ko-KR"/>
        </w:rPr>
        <w:t xml:space="preserve"> move into each other's coverage, resulting in parallel transmission of paging and R2D messages. </w:t>
      </w:r>
      <w:r w:rsidRPr="00005611">
        <w:rPr>
          <w:lang w:eastAsia="ko-KR"/>
        </w:rPr>
        <w:t>Additionally, temporary out-of-coverage situations for UE-readers could lead to similar issues, as a temporarily out-of-coverage UE-reader may not be able to participate in coordination.</w:t>
      </w:r>
      <w:r w:rsidR="00F97B0F">
        <w:rPr>
          <w:rFonts w:hint="eastAsia"/>
          <w:lang w:eastAsia="ko-KR"/>
        </w:rPr>
        <w:t xml:space="preserve"> </w:t>
      </w:r>
      <w:r w:rsidR="00F97B0F" w:rsidRPr="00607557">
        <w:rPr>
          <w:lang w:eastAsia="ko-KR"/>
        </w:rPr>
        <w:t>Considering the above discussion, we believe that option (b)'s reliance on network coordination is prone to malfunction, and as a result, option (b) is still not forward compatible.</w:t>
      </w:r>
    </w:p>
    <w:p w14:paraId="3C56B8A0" w14:textId="7973A1F7" w:rsidR="00843763" w:rsidRDefault="00843763" w:rsidP="00F765B7">
      <w:pPr>
        <w:rPr>
          <w:lang w:eastAsia="ko-KR"/>
        </w:rPr>
      </w:pPr>
      <w:r>
        <w:rPr>
          <w:rFonts w:hint="eastAsia"/>
          <w:lang w:eastAsia="ko-KR"/>
        </w:rPr>
        <w:t>Besides, t</w:t>
      </w:r>
      <w:r w:rsidR="00005611">
        <w:rPr>
          <w:lang w:eastAsia="ko-KR"/>
        </w:rPr>
        <w:t xml:space="preserve">o address the </w:t>
      </w:r>
      <w:r w:rsidR="00005611">
        <w:rPr>
          <w:rFonts w:hint="eastAsia"/>
          <w:lang w:eastAsia="ko-KR"/>
        </w:rPr>
        <w:t>unplanned</w:t>
      </w:r>
      <w:r w:rsidR="00005611">
        <w:rPr>
          <w:lang w:eastAsia="ko-KR"/>
        </w:rPr>
        <w:t xml:space="preserve"> parallel requests mentioned above, option (b) </w:t>
      </w:r>
      <w:r w:rsidR="00005611">
        <w:rPr>
          <w:rFonts w:hint="eastAsia"/>
          <w:lang w:eastAsia="ko-KR"/>
        </w:rPr>
        <w:t>should</w:t>
      </w:r>
      <w:r w:rsidR="00005611">
        <w:rPr>
          <w:lang w:eastAsia="ko-KR"/>
        </w:rPr>
        <w:t xml:space="preserve"> ensure that devices follow the procedure associated with the last reader they encountered. Therefore, the R2D messages from both the previous reader and the new reader should be distinguishable. To achieve this, </w:t>
      </w:r>
      <w:r w:rsidR="007B752B">
        <w:rPr>
          <w:lang w:eastAsia="ko-KR"/>
        </w:rPr>
        <w:t>like</w:t>
      </w:r>
      <w:r w:rsidR="00005611">
        <w:rPr>
          <w:lang w:eastAsia="ko-KR"/>
        </w:rPr>
        <w:t xml:space="preserve"> option (a), certain information, such as the</w:t>
      </w:r>
      <w:r w:rsidR="00EB4AC0">
        <w:rPr>
          <w:rFonts w:hint="eastAsia"/>
          <w:lang w:eastAsia="ko-KR"/>
        </w:rPr>
        <w:t xml:space="preserve"> </w:t>
      </w:r>
      <w:r w:rsidR="00005611">
        <w:rPr>
          <w:lang w:eastAsia="ko-KR"/>
        </w:rPr>
        <w:t>transaction ID, should be included within the R2D messages. Given that coordination between readers may be imperfect and must be managed, this information overhead could be necessary for both options (a) and (b).</w:t>
      </w:r>
      <w:r>
        <w:rPr>
          <w:rFonts w:hint="eastAsia"/>
          <w:lang w:eastAsia="ko-KR"/>
        </w:rPr>
        <w:t xml:space="preserve"> In short, </w:t>
      </w:r>
      <w:r w:rsidR="00607557" w:rsidRPr="00607557">
        <w:rPr>
          <w:lang w:eastAsia="ko-KR"/>
        </w:rPr>
        <w:t>to compensate for the weaknesses of option (b), a similar level of information overhead as that of option (a) is necessary.</w:t>
      </w:r>
    </w:p>
    <w:p w14:paraId="4996136E" w14:textId="67F85160" w:rsidR="00607557" w:rsidRDefault="00607557" w:rsidP="00F765B7">
      <w:pPr>
        <w:rPr>
          <w:lang w:eastAsia="ko-KR"/>
        </w:rPr>
      </w:pPr>
      <w:r w:rsidRPr="00607557">
        <w:rPr>
          <w:lang w:eastAsia="ko-KR"/>
        </w:rPr>
        <w:t>Therefore, we prefer option (a) and propose the following.</w:t>
      </w:r>
    </w:p>
    <w:p w14:paraId="799A87D2" w14:textId="7BC2C3D7" w:rsidR="00F765B7" w:rsidRPr="006D2F07" w:rsidRDefault="006D2F07" w:rsidP="006D2F07">
      <w:pPr>
        <w:pStyle w:val="LGE-PP"/>
        <w:ind w:left="1100" w:hanging="1100"/>
      </w:pPr>
      <w:r w:rsidRPr="006D2F07">
        <w:rPr>
          <w:rFonts w:eastAsiaTheme="minorEastAsia" w:hint="eastAsia"/>
        </w:rPr>
        <w:t xml:space="preserve">Proposal 1: </w:t>
      </w:r>
      <w:r w:rsidRPr="006D2F07">
        <w:rPr>
          <w:rFonts w:eastAsiaTheme="minorEastAsia"/>
        </w:rPr>
        <w:t>A-IoT device should ignore all new requests and R2D messages addressed to itself that are not associated with the ongoing procedure</w:t>
      </w:r>
      <w:r w:rsidRPr="006D2F07">
        <w:rPr>
          <w:rFonts w:eastAsiaTheme="minorEastAsia" w:hint="eastAsia"/>
        </w:rPr>
        <w:t xml:space="preserve">, meaning that </w:t>
      </w:r>
      <w:r w:rsidRPr="006D2F07">
        <w:rPr>
          <w:rFonts w:eastAsiaTheme="minorEastAsia"/>
        </w:rPr>
        <w:t>option (a)</w:t>
      </w:r>
      <w:r w:rsidRPr="006D2F07">
        <w:rPr>
          <w:rFonts w:eastAsiaTheme="minorEastAsia" w:hint="eastAsia"/>
        </w:rPr>
        <w:t xml:space="preserve"> should be supported</w:t>
      </w:r>
      <w:r w:rsidRPr="006D2F07">
        <w:rPr>
          <w:rFonts w:eastAsiaTheme="minorEastAsia"/>
        </w:rPr>
        <w:t>.</w:t>
      </w:r>
    </w:p>
    <w:p w14:paraId="15D2A54D" w14:textId="5087857B" w:rsidR="00607557" w:rsidRDefault="00607557" w:rsidP="00F765B7">
      <w:pPr>
        <w:rPr>
          <w:lang w:eastAsia="ko-KR"/>
        </w:rPr>
      </w:pPr>
    </w:p>
    <w:p w14:paraId="61A8B621" w14:textId="24D555E5" w:rsidR="00E76720" w:rsidRDefault="00E76720" w:rsidP="00F765B7">
      <w:pPr>
        <w:rPr>
          <w:lang w:eastAsia="ko-KR"/>
        </w:rPr>
      </w:pPr>
      <w:r w:rsidRPr="00E76720">
        <w:rPr>
          <w:lang w:eastAsia="ko-KR"/>
        </w:rPr>
        <w:t xml:space="preserve">Now, we further discuss the requirements related to option (a). One key requirement is that the device must be able to identify the end of the ongoing procedure. </w:t>
      </w:r>
      <w:r>
        <w:rPr>
          <w:rFonts w:hint="eastAsia"/>
          <w:lang w:eastAsia="ko-KR"/>
        </w:rPr>
        <w:t xml:space="preserve">We note that </w:t>
      </w:r>
      <w:r w:rsidRPr="00E76720">
        <w:rPr>
          <w:lang w:eastAsia="ko-KR"/>
        </w:rPr>
        <w:t xml:space="preserve">the reader initiates and manages the A-IoT procedure. Therefore, the reader needs to indicate the end of the procedure to the devices. We propose the following, particularly </w:t>
      </w:r>
      <w:r w:rsidR="00A678BA">
        <w:rPr>
          <w:rFonts w:hint="eastAsia"/>
          <w:lang w:eastAsia="ko-KR"/>
        </w:rPr>
        <w:t>including</w:t>
      </w:r>
      <w:r w:rsidRPr="00E76720">
        <w:rPr>
          <w:lang w:eastAsia="ko-KR"/>
        </w:rPr>
        <w:t xml:space="preserve"> that the reader should send broadcast R2D messages to signal the end of the procedure.</w:t>
      </w:r>
    </w:p>
    <w:p w14:paraId="6942BDCE" w14:textId="601B88E6" w:rsidR="00E76720" w:rsidRDefault="00E76720" w:rsidP="00BB7D8E">
      <w:pPr>
        <w:pStyle w:val="LGE-PP"/>
        <w:ind w:left="1100" w:hanging="1100"/>
        <w:rPr>
          <w:rFonts w:eastAsiaTheme="minorEastAsia"/>
          <w:lang w:eastAsia="ko-KR"/>
        </w:rPr>
      </w:pPr>
      <w:r w:rsidRPr="00E76720">
        <w:rPr>
          <w:rFonts w:eastAsiaTheme="minorEastAsia"/>
          <w:lang w:eastAsia="ko-KR"/>
        </w:rPr>
        <w:t>Proposal 2: RAN2 should introduce a method to indicate to the device the end of the procedure.</w:t>
      </w:r>
    </w:p>
    <w:p w14:paraId="3B60326C" w14:textId="7DC89059" w:rsidR="00222401" w:rsidRDefault="00222401" w:rsidP="00222401">
      <w:pPr>
        <w:pStyle w:val="LGE-PP"/>
        <w:ind w:left="1100" w:hanging="1100"/>
        <w:rPr>
          <w:rFonts w:eastAsiaTheme="minorEastAsia"/>
        </w:rPr>
      </w:pPr>
      <w:r>
        <w:rPr>
          <w:rFonts w:eastAsiaTheme="minorEastAsia" w:hint="eastAsia"/>
        </w:rPr>
        <w:t xml:space="preserve">Proposal 3: </w:t>
      </w:r>
      <w:r w:rsidR="002177CB">
        <w:rPr>
          <w:rFonts w:eastAsiaTheme="minorEastAsia" w:hint="eastAsia"/>
          <w:lang w:eastAsia="ko-KR"/>
        </w:rPr>
        <w:t>R</w:t>
      </w:r>
      <w:r w:rsidRPr="00785A82">
        <w:rPr>
          <w:rFonts w:eastAsiaTheme="minorEastAsia"/>
        </w:rPr>
        <w:t xml:space="preserve">eader should indicate </w:t>
      </w:r>
      <w:r w:rsidR="002177CB" w:rsidRPr="002177CB">
        <w:rPr>
          <w:rFonts w:eastAsiaTheme="minorEastAsia"/>
        </w:rPr>
        <w:t>the end of the ongoing procedure to the A-IoT devices through an R2D message, and the A-IoT devices should adhere to this indication.</w:t>
      </w:r>
    </w:p>
    <w:p w14:paraId="31E6C089" w14:textId="77777777" w:rsidR="00D6487E" w:rsidRDefault="00D6487E" w:rsidP="00535179">
      <w:pPr>
        <w:rPr>
          <w:lang w:eastAsia="ko-KR"/>
        </w:rPr>
      </w:pPr>
    </w:p>
    <w:p w14:paraId="60CA3D92" w14:textId="3871CE94" w:rsidR="00722906" w:rsidRDefault="00722906" w:rsidP="00722906">
      <w:pPr>
        <w:rPr>
          <w:lang w:eastAsia="ko-KR"/>
        </w:rPr>
      </w:pPr>
      <w:r>
        <w:rPr>
          <w:lang w:eastAsia="ko-KR"/>
        </w:rPr>
        <w:t xml:space="preserve">At the same time, we should consider the scenario in which an A-IoT device misses the R2D message indicating the end of the procedure. While sending a duplicate indication could be one option, it may become ineffective if the device misses the indication again. Therefore, as a supplementary measure, we propose introducing a timer-based approach to be </w:t>
      </w:r>
      <w:r>
        <w:rPr>
          <w:rFonts w:hint="eastAsia"/>
          <w:lang w:eastAsia="ko-KR"/>
        </w:rPr>
        <w:t>handled</w:t>
      </w:r>
      <w:r>
        <w:rPr>
          <w:lang w:eastAsia="ko-KR"/>
        </w:rPr>
        <w:t xml:space="preserve"> by the A-IoT device.</w:t>
      </w:r>
    </w:p>
    <w:p w14:paraId="20EB801A" w14:textId="6E788F68" w:rsidR="00D6487E" w:rsidRDefault="00722906" w:rsidP="00722906">
      <w:pPr>
        <w:rPr>
          <w:lang w:eastAsia="ko-KR"/>
        </w:rPr>
      </w:pPr>
      <w:r>
        <w:rPr>
          <w:lang w:eastAsia="ko-KR"/>
        </w:rPr>
        <w:t>For example, an A-IoT device could (re)start a timer after receiving a</w:t>
      </w:r>
      <w:r w:rsidR="009D363C">
        <w:rPr>
          <w:rFonts w:hint="eastAsia"/>
          <w:lang w:eastAsia="ko-KR"/>
        </w:rPr>
        <w:t>n</w:t>
      </w:r>
      <w:r>
        <w:rPr>
          <w:lang w:eastAsia="ko-KR"/>
        </w:rPr>
        <w:t xml:space="preserve"> </w:t>
      </w:r>
      <w:r w:rsidR="009D363C">
        <w:rPr>
          <w:rFonts w:hint="eastAsia"/>
          <w:lang w:eastAsia="ko-KR"/>
        </w:rPr>
        <w:t>(</w:t>
      </w:r>
      <w:r>
        <w:rPr>
          <w:lang w:eastAsia="ko-KR"/>
        </w:rPr>
        <w:t>subsequent</w:t>
      </w:r>
      <w:r w:rsidR="009D363C">
        <w:rPr>
          <w:rFonts w:hint="eastAsia"/>
          <w:lang w:eastAsia="ko-KR"/>
        </w:rPr>
        <w:t>)</w:t>
      </w:r>
      <w:r>
        <w:rPr>
          <w:lang w:eastAsia="ko-KR"/>
        </w:rPr>
        <w:t xml:space="preserve"> A-IoT paging message or an access occasion trigger message. Depending on the supported timer duration of the A-IoT device, the timer could be set upon receiving a paging message (if the duration is long) </w:t>
      </w:r>
      <w:r w:rsidR="00A678BA" w:rsidRPr="00A678BA">
        <w:rPr>
          <w:lang w:eastAsia="ko-KR"/>
        </w:rPr>
        <w:t xml:space="preserve">or set upon receiving both paging messages and other R2D messages (e.g., access occasion trigger messages) </w:t>
      </w:r>
      <w:r>
        <w:rPr>
          <w:lang w:eastAsia="ko-KR"/>
        </w:rPr>
        <w:t xml:space="preserve">(if the duration is short). This way, even if the indication of the end of the procedure is missed, the A-IoT device could determine the end of the procedure through the expiration of the timer. The detailed </w:t>
      </w:r>
      <w:r>
        <w:rPr>
          <w:rFonts w:hint="eastAsia"/>
          <w:lang w:eastAsia="ko-KR"/>
        </w:rPr>
        <w:t xml:space="preserve">device behaviour related to </w:t>
      </w:r>
      <w:r>
        <w:rPr>
          <w:lang w:eastAsia="ko-KR"/>
        </w:rPr>
        <w:t>the timer could be discussed further.</w:t>
      </w:r>
    </w:p>
    <w:p w14:paraId="662DF2FC" w14:textId="50A7103E" w:rsidR="00196421" w:rsidRPr="00196421" w:rsidRDefault="00196421" w:rsidP="00196421">
      <w:pPr>
        <w:pStyle w:val="LGE-PP"/>
        <w:ind w:left="1101" w:hanging="1101"/>
      </w:pPr>
      <w:r>
        <w:rPr>
          <w:rFonts w:hint="eastAsia"/>
        </w:rPr>
        <w:t xml:space="preserve">Proposal 4: A-IoT device should run a timer to determine the end of the procedure for the case of the indication of the end of the procedure is </w:t>
      </w:r>
      <w:r w:rsidR="00D6487E">
        <w:rPr>
          <w:rFonts w:eastAsiaTheme="minorEastAsia" w:hint="eastAsia"/>
          <w:lang w:eastAsia="ko-KR"/>
        </w:rPr>
        <w:t>missed</w:t>
      </w:r>
      <w:r>
        <w:rPr>
          <w:rFonts w:hint="eastAsia"/>
        </w:rPr>
        <w:t>.</w:t>
      </w:r>
    </w:p>
    <w:p w14:paraId="74E216AF" w14:textId="77777777" w:rsidR="00EE5EC9" w:rsidRDefault="00EE5EC9" w:rsidP="00571DA3">
      <w:pPr>
        <w:rPr>
          <w:lang w:eastAsia="ko-KR"/>
        </w:rPr>
      </w:pPr>
    </w:p>
    <w:p w14:paraId="19A3E50E" w14:textId="1096E022" w:rsidR="00571DA3" w:rsidRDefault="00571DA3" w:rsidP="00571DA3">
      <w:pPr>
        <w:rPr>
          <w:lang w:eastAsia="ko-KR"/>
        </w:rPr>
      </w:pPr>
      <w:r w:rsidRPr="00571DA3">
        <w:rPr>
          <w:lang w:eastAsia="ko-KR"/>
        </w:rPr>
        <w:lastRenderedPageBreak/>
        <w:t xml:space="preserve">Last but not least, to implement option (a), the A-IoT device needs to know which ongoing procedure the received R2D message is associated with. This is essential for pursuing option (a), as the device must identify the specific R2D message relevant to the ongoing procedure among the concurrently transmitted R2D messages. To achieve this, we believe that certain information to identify the association with the ongoing procedure should be included with each R2D message. </w:t>
      </w:r>
      <w:r w:rsidR="0068724F">
        <w:rPr>
          <w:rFonts w:hint="eastAsia"/>
          <w:lang w:eastAsia="ko-KR"/>
        </w:rPr>
        <w:t xml:space="preserve">To this end, </w:t>
      </w:r>
      <w:r w:rsidRPr="00571DA3">
        <w:rPr>
          <w:lang w:eastAsia="ko-KR"/>
        </w:rPr>
        <w:t>we propose that transaction ID should be included in every R2D message, including the A-IoT paging message.</w:t>
      </w:r>
    </w:p>
    <w:p w14:paraId="18CC391D" w14:textId="07213559" w:rsidR="006D2F07" w:rsidRDefault="006D2F07" w:rsidP="006D2F07">
      <w:pPr>
        <w:pStyle w:val="LGE-PP"/>
        <w:ind w:left="1101" w:hanging="1101"/>
        <w:rPr>
          <w:lang w:eastAsia="ko-KR"/>
        </w:rPr>
      </w:pPr>
      <w:r w:rsidRPr="00370C5A">
        <w:t>Proposal</w:t>
      </w:r>
      <w:r w:rsidR="00D060D9">
        <w:rPr>
          <w:rFonts w:eastAsiaTheme="minorEastAsia" w:hint="eastAsia"/>
          <w:lang w:eastAsia="ko-KR"/>
        </w:rPr>
        <w:t xml:space="preserve"> 5</w:t>
      </w:r>
      <w:r w:rsidRPr="00370C5A">
        <w:t xml:space="preserve">: </w:t>
      </w:r>
      <w:r w:rsidR="00571DA3" w:rsidRPr="00571DA3">
        <w:rPr>
          <w:rFonts w:eastAsia="맑은 고딕"/>
          <w:lang w:eastAsia="ko-KR"/>
        </w:rPr>
        <w:t>A-IoT R2D messages (e.g., paging messages) should include transaction ID to specify which ongoing procedure the R2D message is associated with.</w:t>
      </w:r>
    </w:p>
    <w:p w14:paraId="422A721B" w14:textId="77777777" w:rsidR="00D060D9" w:rsidRPr="00F765B7" w:rsidRDefault="00D060D9" w:rsidP="00F765B7">
      <w:pPr>
        <w:rPr>
          <w:lang w:eastAsia="ko-KR"/>
        </w:rPr>
      </w:pPr>
    </w:p>
    <w:p w14:paraId="01303EFE" w14:textId="78560270" w:rsidR="00877414" w:rsidRDefault="00877414" w:rsidP="00877414">
      <w:pPr>
        <w:pStyle w:val="2"/>
        <w:rPr>
          <w:lang w:eastAsia="ko-KR"/>
        </w:rPr>
      </w:pPr>
      <w:r>
        <w:rPr>
          <w:rFonts w:hint="eastAsia"/>
          <w:lang w:eastAsia="ko-KR"/>
        </w:rPr>
        <w:t>2.2</w:t>
      </w:r>
      <w:r>
        <w:rPr>
          <w:lang w:eastAsia="ko-KR"/>
        </w:rPr>
        <w:tab/>
      </w:r>
      <w:r w:rsidR="0081616A">
        <w:rPr>
          <w:rFonts w:hint="eastAsia"/>
          <w:lang w:eastAsia="ko-KR"/>
        </w:rPr>
        <w:t>Transaction ID-related</w:t>
      </w:r>
      <w:r w:rsidR="00FB1D22">
        <w:rPr>
          <w:rFonts w:hint="eastAsia"/>
          <w:lang w:eastAsia="ko-KR"/>
        </w:rPr>
        <w:t xml:space="preserve"> issues</w:t>
      </w:r>
    </w:p>
    <w:p w14:paraId="2E02B5B0" w14:textId="42BDE2A4" w:rsidR="00B53293" w:rsidRDefault="00B53293" w:rsidP="00B648A1">
      <w:pPr>
        <w:rPr>
          <w:lang w:eastAsia="ko-KR"/>
        </w:rPr>
      </w:pPr>
      <w:r w:rsidRPr="00B53293">
        <w:rPr>
          <w:lang w:eastAsia="ko-KR"/>
        </w:rPr>
        <w:t>During the RAN2#129 meeting</w:t>
      </w:r>
      <w:r w:rsidR="00CA12E5">
        <w:rPr>
          <w:rFonts w:hint="eastAsia"/>
          <w:lang w:eastAsia="ko-KR"/>
        </w:rPr>
        <w:t xml:space="preserve"> [3]</w:t>
      </w:r>
      <w:r w:rsidRPr="00B53293">
        <w:rPr>
          <w:lang w:eastAsia="ko-KR"/>
        </w:rPr>
        <w:t xml:space="preserve">, RAN2 reached the following agreements regarding the transaction ID. There are still several </w:t>
      </w:r>
      <w:r>
        <w:rPr>
          <w:rFonts w:hint="eastAsia"/>
          <w:lang w:eastAsia="ko-KR"/>
        </w:rPr>
        <w:t xml:space="preserve">FFS </w:t>
      </w:r>
      <w:r w:rsidRPr="00B53293">
        <w:rPr>
          <w:lang w:eastAsia="ko-KR"/>
        </w:rPr>
        <w:t>points that we need to discuss.</w:t>
      </w:r>
    </w:p>
    <w:tbl>
      <w:tblPr>
        <w:tblStyle w:val="af5"/>
        <w:tblW w:w="0" w:type="auto"/>
        <w:tblLook w:val="04A0" w:firstRow="1" w:lastRow="0" w:firstColumn="1" w:lastColumn="0" w:noHBand="0" w:noVBand="1"/>
      </w:tblPr>
      <w:tblGrid>
        <w:gridCol w:w="9631"/>
      </w:tblGrid>
      <w:tr w:rsidR="00B53293" w14:paraId="405F1DC8" w14:textId="77777777" w:rsidTr="00B53293">
        <w:tc>
          <w:tcPr>
            <w:tcW w:w="9631" w:type="dxa"/>
          </w:tcPr>
          <w:p w14:paraId="196164E0" w14:textId="77777777" w:rsidR="00B53293" w:rsidRPr="00B53293" w:rsidRDefault="00B53293" w:rsidP="00B53293">
            <w:pPr>
              <w:rPr>
                <w:b/>
                <w:bCs/>
                <w:u w:val="single"/>
                <w:lang w:eastAsia="ko-KR"/>
              </w:rPr>
            </w:pPr>
            <w:r w:rsidRPr="00B53293">
              <w:rPr>
                <w:b/>
                <w:bCs/>
                <w:u w:val="single"/>
                <w:lang w:eastAsia="ko-KR"/>
              </w:rPr>
              <w:t>Agreements – RAN2#129</w:t>
            </w:r>
          </w:p>
          <w:p w14:paraId="4867B3E6" w14:textId="77777777" w:rsidR="00B53293" w:rsidRPr="00B53293" w:rsidRDefault="00B53293" w:rsidP="00B53293">
            <w:pPr>
              <w:rPr>
                <w:u w:val="single"/>
              </w:rPr>
            </w:pPr>
            <w:r w:rsidRPr="00B53293">
              <w:rPr>
                <w:u w:val="single"/>
              </w:rPr>
              <w:t>Which entity generates the transaction ID</w:t>
            </w:r>
          </w:p>
          <w:p w14:paraId="510CE766" w14:textId="77777777" w:rsidR="00B53293" w:rsidRPr="00B53293" w:rsidRDefault="00B53293" w:rsidP="00B648A1">
            <w:pPr>
              <w:pStyle w:val="a"/>
              <w:numPr>
                <w:ilvl w:val="0"/>
                <w:numId w:val="56"/>
              </w:numPr>
              <w:rPr>
                <w:rFonts w:ascii="Times New Roman" w:hAnsi="Times New Roman"/>
              </w:rPr>
            </w:pPr>
            <w:r w:rsidRPr="00B53293">
              <w:rPr>
                <w:rFonts w:ascii="Times New Roman" w:hAnsi="Times New Roman"/>
              </w:rPr>
              <w:t xml:space="preserve">The “transaction ID” can be generated by reader based on CN </w:t>
            </w:r>
            <w:proofErr w:type="spellStart"/>
            <w:r w:rsidRPr="00B53293">
              <w:rPr>
                <w:rFonts w:ascii="Times New Roman" w:hAnsi="Times New Roman"/>
              </w:rPr>
              <w:t>corelation</w:t>
            </w:r>
            <w:proofErr w:type="spellEnd"/>
            <w:r w:rsidRPr="00B53293">
              <w:rPr>
                <w:rFonts w:ascii="Times New Roman" w:hAnsi="Times New Roman"/>
              </w:rPr>
              <w:t xml:space="preserve"> ID. FFS how reader will generate “transaction ID”. FFS the size of transaction ID</w:t>
            </w:r>
          </w:p>
          <w:p w14:paraId="7E954965" w14:textId="77777777" w:rsidR="00B53293" w:rsidRPr="00B53293" w:rsidRDefault="00B53293" w:rsidP="00B53293">
            <w:pPr>
              <w:rPr>
                <w:u w:val="single"/>
              </w:rPr>
            </w:pPr>
            <w:r w:rsidRPr="00B53293">
              <w:rPr>
                <w:u w:val="single"/>
              </w:rPr>
              <w:t>Transaction ID Size</w:t>
            </w:r>
          </w:p>
          <w:p w14:paraId="199291F7" w14:textId="77777777" w:rsidR="00B53293" w:rsidRDefault="00B53293" w:rsidP="00B53293">
            <w:pPr>
              <w:pStyle w:val="a"/>
              <w:numPr>
                <w:ilvl w:val="0"/>
                <w:numId w:val="56"/>
              </w:numPr>
              <w:rPr>
                <w:rFonts w:ascii="Times New Roman" w:hAnsi="Times New Roman"/>
              </w:rPr>
            </w:pPr>
            <w:r w:rsidRPr="00B53293">
              <w:rPr>
                <w:rFonts w:ascii="Times New Roman" w:hAnsi="Times New Roman"/>
              </w:rPr>
              <w:t>1 bit solution is excluded. FFS the size. Aim to have a reasonable size.</w:t>
            </w:r>
          </w:p>
          <w:p w14:paraId="5791426B" w14:textId="77777777" w:rsidR="00C81142" w:rsidRPr="0064243F" w:rsidRDefault="00C81142" w:rsidP="00C81142">
            <w:pPr>
              <w:rPr>
                <w:u w:val="single"/>
                <w:lang w:val="en-US" w:eastAsia="ko-KR"/>
              </w:rPr>
            </w:pPr>
            <w:r w:rsidRPr="0064243F">
              <w:rPr>
                <w:u w:val="single"/>
                <w:lang w:val="en-US" w:eastAsia="ko-KR"/>
              </w:rPr>
              <w:t>Multiple Reader Scenario</w:t>
            </w:r>
          </w:p>
          <w:p w14:paraId="29A1D46D" w14:textId="7AADD789" w:rsidR="00C81142" w:rsidRPr="00B53293" w:rsidRDefault="00C81142" w:rsidP="00C81142">
            <w:pPr>
              <w:pStyle w:val="a"/>
              <w:numPr>
                <w:ilvl w:val="0"/>
                <w:numId w:val="56"/>
              </w:numPr>
              <w:rPr>
                <w:rFonts w:ascii="Times New Roman" w:hAnsi="Times New Roman"/>
              </w:rPr>
            </w:pPr>
            <w:r w:rsidRPr="0064243F">
              <w:rPr>
                <w:rFonts w:ascii="Times New Roman" w:hAnsi="Times New Roman"/>
              </w:rPr>
              <w:t>RAN2 acknowledges that multi-reader scenario may exist but we will not specify something specific for this purpose. We can rely on transaction ID and implementation to handle it.</w:t>
            </w:r>
          </w:p>
        </w:tc>
      </w:tr>
    </w:tbl>
    <w:p w14:paraId="2713A37D" w14:textId="77777777" w:rsidR="00EC55EC" w:rsidRDefault="00EC55EC" w:rsidP="00EC55EC">
      <w:pPr>
        <w:rPr>
          <w:lang w:val="en-US" w:eastAsia="ko-KR"/>
        </w:rPr>
      </w:pPr>
    </w:p>
    <w:p w14:paraId="2AAEFE97" w14:textId="59563AB6" w:rsidR="00506F58" w:rsidRDefault="00EC55EC" w:rsidP="00EC55EC">
      <w:pPr>
        <w:rPr>
          <w:lang w:val="en-US" w:eastAsia="ko-KR"/>
        </w:rPr>
      </w:pPr>
      <w:r w:rsidRPr="00EC55EC">
        <w:rPr>
          <w:lang w:val="en-US" w:eastAsia="ko-KR"/>
        </w:rPr>
        <w:t>In line with our previously mentioned view supporting option (a), we first discuss how the reader generates the transaction ID. As we explained regarding Proposal 5, we believe that the transaction ID</w:t>
      </w:r>
      <w:r w:rsidR="00506F58">
        <w:rPr>
          <w:rFonts w:hint="eastAsia"/>
          <w:lang w:val="en-US" w:eastAsia="ko-KR"/>
        </w:rPr>
        <w:t xml:space="preserve"> should be included within the R2D messages</w:t>
      </w:r>
      <w:r w:rsidRPr="00EC55EC">
        <w:rPr>
          <w:lang w:val="en-US" w:eastAsia="ko-KR"/>
        </w:rPr>
        <w:t xml:space="preserve"> to properly implement option (a).</w:t>
      </w:r>
    </w:p>
    <w:p w14:paraId="5F7D5347" w14:textId="2DB2F9F6" w:rsidR="00506F58" w:rsidRDefault="00EB4AC0" w:rsidP="00EB4AC0">
      <w:pPr>
        <w:rPr>
          <w:lang w:val="en-US" w:eastAsia="ko-KR"/>
        </w:rPr>
      </w:pPr>
      <w:r w:rsidRPr="00EB4AC0">
        <w:rPr>
          <w:lang w:val="en-US" w:eastAsia="ko-KR"/>
        </w:rPr>
        <w:t xml:space="preserve">The purpose of pursuing option (a) and including the transaction ID within the R2D messages is to achieve forward compatibility, such as preventing the ping-pong problem in a multiple reader scenario. Although RAN2 agreed not to specify </w:t>
      </w:r>
      <w:r>
        <w:rPr>
          <w:rFonts w:hint="eastAsia"/>
          <w:lang w:val="en-US" w:eastAsia="ko-KR"/>
        </w:rPr>
        <w:t>something specific</w:t>
      </w:r>
      <w:r w:rsidRPr="00EB4AC0">
        <w:rPr>
          <w:lang w:val="en-US" w:eastAsia="ko-KR"/>
        </w:rPr>
        <w:t xml:space="preserve"> for the multi-reader scenario, as summarized above, and decided to rely on the transaction ID, we would like to remind that RAN2 acknowledges the existence of the multi-reader scenario, which has already been considered in the discussion of option (a). Therefore, we believe it is important to consider the multiple-reader scenario when determining how the reader generates the transaction ID. For instance, during the generation of the transaction ID, a portion of it could be used to represent the reader's information.</w:t>
      </w:r>
    </w:p>
    <w:p w14:paraId="1554FF4A" w14:textId="50FAB900" w:rsidR="00EB4AC0" w:rsidRPr="00D51919" w:rsidRDefault="00EB4AC0" w:rsidP="00EC55EC">
      <w:pPr>
        <w:pStyle w:val="LGE-PP"/>
        <w:ind w:left="1100" w:hanging="1100"/>
        <w:rPr>
          <w:rFonts w:eastAsiaTheme="minorEastAsia"/>
          <w:lang w:val="en-US" w:eastAsia="ko-KR"/>
        </w:rPr>
      </w:pPr>
      <w:r w:rsidRPr="00EB4AC0">
        <w:rPr>
          <w:rFonts w:eastAsiaTheme="minorEastAsia"/>
          <w:lang w:val="en-US" w:eastAsia="ko-KR"/>
        </w:rPr>
        <w:t xml:space="preserve">Proposal 6: RAN2 </w:t>
      </w:r>
      <w:r>
        <w:rPr>
          <w:rFonts w:eastAsiaTheme="minorEastAsia" w:hint="eastAsia"/>
          <w:lang w:val="en-US" w:eastAsia="ko-KR"/>
        </w:rPr>
        <w:t xml:space="preserve">considers </w:t>
      </w:r>
      <w:r w:rsidRPr="00EB4AC0">
        <w:rPr>
          <w:rFonts w:eastAsiaTheme="minorEastAsia"/>
          <w:lang w:val="en-US" w:eastAsia="ko-KR"/>
        </w:rPr>
        <w:t>the multiple-reader scenario when determining how the reader generates the transaction ID.</w:t>
      </w:r>
    </w:p>
    <w:p w14:paraId="5B5AF7AD" w14:textId="77777777" w:rsidR="00D826CB" w:rsidRDefault="00D826CB" w:rsidP="00B648A1">
      <w:pPr>
        <w:rPr>
          <w:lang w:eastAsia="ko-KR"/>
        </w:rPr>
      </w:pPr>
    </w:p>
    <w:p w14:paraId="1B950EFA" w14:textId="1F374A00" w:rsidR="00D51919" w:rsidRDefault="00D51919" w:rsidP="008202D2">
      <w:pPr>
        <w:rPr>
          <w:lang w:eastAsia="ko-KR"/>
        </w:rPr>
      </w:pPr>
      <w:r w:rsidRPr="00D51919">
        <w:rPr>
          <w:lang w:eastAsia="ko-KR"/>
        </w:rPr>
        <w:t xml:space="preserve">We also need to address the size of the transaction ID. </w:t>
      </w:r>
      <w:r w:rsidR="008202D2">
        <w:rPr>
          <w:rFonts w:hint="eastAsia"/>
          <w:lang w:eastAsia="ko-KR"/>
        </w:rPr>
        <w:t xml:space="preserve">Considering the multiple-reader scenario, the </w:t>
      </w:r>
      <w:r w:rsidR="008202D2">
        <w:rPr>
          <w:lang w:eastAsia="ko-KR"/>
        </w:rPr>
        <w:t>transaction</w:t>
      </w:r>
      <w:r w:rsidR="008202D2">
        <w:rPr>
          <w:rFonts w:hint="eastAsia"/>
          <w:lang w:eastAsia="ko-KR"/>
        </w:rPr>
        <w:t xml:space="preserve"> ID should have a sufficient size (e.g., 8 bits) </w:t>
      </w:r>
      <w:r w:rsidR="008202D2" w:rsidRPr="008202D2">
        <w:rPr>
          <w:lang w:eastAsia="ko-KR"/>
        </w:rPr>
        <w:t>to accommodate information related to reader.</w:t>
      </w:r>
    </w:p>
    <w:p w14:paraId="1952B0CF" w14:textId="2BB00DB8" w:rsidR="007A4409" w:rsidRDefault="00B62F42" w:rsidP="00B62F42">
      <w:pPr>
        <w:pStyle w:val="LGE-PP"/>
        <w:ind w:left="1101" w:hanging="1101"/>
        <w:rPr>
          <w:rFonts w:eastAsiaTheme="minorEastAsia"/>
          <w:lang w:eastAsia="ko-KR"/>
        </w:rPr>
      </w:pPr>
      <w:bookmarkStart w:id="0" w:name="_Hlk197593407"/>
      <w:r w:rsidRPr="00B62F42">
        <w:t xml:space="preserve">Proposal </w:t>
      </w:r>
      <w:r w:rsidR="00D51919">
        <w:rPr>
          <w:rFonts w:eastAsiaTheme="minorEastAsia" w:hint="eastAsia"/>
          <w:lang w:eastAsia="ko-KR"/>
        </w:rPr>
        <w:t>7</w:t>
      </w:r>
      <w:r w:rsidRPr="00B62F42">
        <w:t xml:space="preserve">: </w:t>
      </w:r>
      <w:r w:rsidR="008202D2" w:rsidRPr="008202D2">
        <w:rPr>
          <w:rFonts w:eastAsiaTheme="minorEastAsia"/>
          <w:lang w:eastAsia="ko-KR"/>
        </w:rPr>
        <w:t xml:space="preserve">Considering the multiple-reader scenario, the transaction ID should have sufficient </w:t>
      </w:r>
      <w:r w:rsidR="008202D2">
        <w:rPr>
          <w:rFonts w:eastAsiaTheme="minorEastAsia" w:hint="eastAsia"/>
          <w:lang w:eastAsia="ko-KR"/>
        </w:rPr>
        <w:t>size</w:t>
      </w:r>
      <w:r w:rsidR="008202D2" w:rsidRPr="008202D2">
        <w:rPr>
          <w:rFonts w:eastAsiaTheme="minorEastAsia"/>
          <w:lang w:eastAsia="ko-KR"/>
        </w:rPr>
        <w:t xml:space="preserve"> (e.g., 8 bits) to accommodate information related to the reader.</w:t>
      </w:r>
    </w:p>
    <w:p w14:paraId="68C2C2B7" w14:textId="77777777" w:rsidR="00E01F75" w:rsidRPr="00E01F75" w:rsidRDefault="00E01F75" w:rsidP="00E01F75">
      <w:pPr>
        <w:rPr>
          <w:lang w:eastAsia="ko-KR"/>
        </w:rPr>
      </w:pPr>
    </w:p>
    <w:bookmarkEnd w:id="0"/>
    <w:p w14:paraId="11EAE217" w14:textId="4F8BC4AD" w:rsidR="00317B33" w:rsidRDefault="00A128A3" w:rsidP="00A128A3">
      <w:pPr>
        <w:pStyle w:val="2"/>
        <w:rPr>
          <w:lang w:eastAsia="ko-KR"/>
        </w:rPr>
      </w:pPr>
      <w:r>
        <w:rPr>
          <w:rFonts w:hint="eastAsia"/>
          <w:lang w:eastAsia="ko-KR"/>
        </w:rPr>
        <w:t>2.</w:t>
      </w:r>
      <w:r w:rsidR="0081616A">
        <w:rPr>
          <w:rFonts w:hint="eastAsia"/>
          <w:lang w:eastAsia="ko-KR"/>
        </w:rPr>
        <w:t>3</w:t>
      </w:r>
      <w:r>
        <w:rPr>
          <w:lang w:eastAsia="ko-KR"/>
        </w:rPr>
        <w:tab/>
      </w:r>
      <w:r>
        <w:rPr>
          <w:rFonts w:hint="eastAsia"/>
          <w:lang w:eastAsia="ko-KR"/>
        </w:rPr>
        <w:t xml:space="preserve">Paging </w:t>
      </w:r>
      <w:r w:rsidR="00317B33">
        <w:rPr>
          <w:rFonts w:hint="eastAsia"/>
          <w:lang w:eastAsia="ko-KR"/>
        </w:rPr>
        <w:t>message format and contents</w:t>
      </w:r>
    </w:p>
    <w:p w14:paraId="392E8F22" w14:textId="41F84C63" w:rsidR="00B62F42" w:rsidRDefault="009109C5" w:rsidP="00B62F42">
      <w:pPr>
        <w:rPr>
          <w:lang w:val="en-US" w:eastAsia="ko-KR"/>
        </w:rPr>
      </w:pPr>
      <w:r w:rsidRPr="009109C5">
        <w:rPr>
          <w:lang w:val="en-US" w:eastAsia="ko-KR"/>
        </w:rPr>
        <w:t>As outlined in the WID, RAN2 aims to design a paging message format that can accommodate multiple identifiers within a single paging message for forward compatibility purposes. During the RAN2#129bis meeting, RAN2 agreed to develop an extensible R2D message format (including the A-IoT paging message) to account for future devices and features, as follows.</w:t>
      </w:r>
    </w:p>
    <w:tbl>
      <w:tblPr>
        <w:tblStyle w:val="af5"/>
        <w:tblW w:w="0" w:type="auto"/>
        <w:tblLook w:val="04A0" w:firstRow="1" w:lastRow="0" w:firstColumn="1" w:lastColumn="0" w:noHBand="0" w:noVBand="1"/>
      </w:tblPr>
      <w:tblGrid>
        <w:gridCol w:w="9631"/>
      </w:tblGrid>
      <w:tr w:rsidR="00B62F42" w14:paraId="32655B4B" w14:textId="77777777" w:rsidTr="008C724A">
        <w:tc>
          <w:tcPr>
            <w:tcW w:w="9631" w:type="dxa"/>
          </w:tcPr>
          <w:p w14:paraId="4862016C" w14:textId="77777777" w:rsidR="00B62F42" w:rsidRDefault="00B62F42" w:rsidP="008C724A">
            <w:pPr>
              <w:spacing w:line="300" w:lineRule="auto"/>
              <w:rPr>
                <w:rFonts w:eastAsiaTheme="minorEastAsia"/>
                <w:b/>
                <w:bCs/>
                <w:u w:val="single"/>
                <w:lang w:val="en-US" w:eastAsia="ko-KR"/>
              </w:rPr>
            </w:pPr>
            <w:r>
              <w:rPr>
                <w:rFonts w:eastAsiaTheme="minorEastAsia" w:hint="eastAsia"/>
                <w:b/>
                <w:bCs/>
                <w:u w:val="single"/>
                <w:lang w:val="en-US" w:eastAsia="ko-KR"/>
              </w:rPr>
              <w:lastRenderedPageBreak/>
              <w:t xml:space="preserve">Agreement </w:t>
            </w:r>
            <w:r>
              <w:rPr>
                <w:rFonts w:eastAsiaTheme="minorEastAsia"/>
                <w:b/>
                <w:bCs/>
                <w:u w:val="single"/>
                <w:lang w:val="en-US" w:eastAsia="ko-KR"/>
              </w:rPr>
              <w:t>–</w:t>
            </w:r>
            <w:r>
              <w:rPr>
                <w:rFonts w:eastAsiaTheme="minorEastAsia" w:hint="eastAsia"/>
                <w:b/>
                <w:bCs/>
                <w:u w:val="single"/>
                <w:lang w:val="en-US" w:eastAsia="ko-KR"/>
              </w:rPr>
              <w:t xml:space="preserve"> RAN2#129bis</w:t>
            </w:r>
          </w:p>
          <w:p w14:paraId="72DD647F" w14:textId="77777777" w:rsidR="00B62F42" w:rsidRPr="00854154" w:rsidRDefault="00B62F42" w:rsidP="008C724A">
            <w:pPr>
              <w:pStyle w:val="a"/>
              <w:numPr>
                <w:ilvl w:val="0"/>
                <w:numId w:val="56"/>
              </w:numPr>
            </w:pPr>
            <w:r w:rsidRPr="00E4439A">
              <w:rPr>
                <w:rFonts w:ascii="Times New Roman" w:hAnsi="Times New Roman"/>
              </w:rPr>
              <w:t xml:space="preserve">RAN2 aims to design Rel-19 </w:t>
            </w:r>
            <w:proofErr w:type="spellStart"/>
            <w:r w:rsidRPr="00E4439A">
              <w:rPr>
                <w:rFonts w:ascii="Times New Roman" w:hAnsi="Times New Roman"/>
              </w:rPr>
              <w:t>AIoT</w:t>
            </w:r>
            <w:proofErr w:type="spellEnd"/>
            <w:r w:rsidRPr="00E4439A">
              <w:rPr>
                <w:rFonts w:ascii="Times New Roman" w:hAnsi="Times New Roman"/>
              </w:rPr>
              <w:t xml:space="preserve"> R2D messages extensible to accommodate devices and features of future release.</w:t>
            </w:r>
          </w:p>
        </w:tc>
      </w:tr>
    </w:tbl>
    <w:p w14:paraId="7735B8AC" w14:textId="77777777" w:rsidR="00B62F42" w:rsidRDefault="00B62F42" w:rsidP="00B62F42">
      <w:pPr>
        <w:rPr>
          <w:lang w:eastAsia="ko-KR"/>
        </w:rPr>
      </w:pPr>
    </w:p>
    <w:p w14:paraId="466B6660" w14:textId="18730926" w:rsidR="009109C5" w:rsidRDefault="009109C5" w:rsidP="009109C5">
      <w:pPr>
        <w:rPr>
          <w:lang w:val="en-US" w:eastAsia="ko-KR"/>
        </w:rPr>
      </w:pPr>
      <w:r w:rsidRPr="009109C5">
        <w:rPr>
          <w:lang w:eastAsia="ko-KR"/>
        </w:rPr>
        <w:t>Additionally, RAN2 agreed on the paging ID length</w:t>
      </w:r>
      <w:r>
        <w:rPr>
          <w:rFonts w:hint="eastAsia"/>
          <w:lang w:eastAsia="ko-KR"/>
        </w:rPr>
        <w:t xml:space="preserve">, stating that </w:t>
      </w:r>
      <w:r w:rsidRPr="009109C5">
        <w:rPr>
          <w:lang w:eastAsia="ko-KR"/>
        </w:rPr>
        <w:t>a field indicating the paging ID length information must always be included alongside the paging ID field.</w:t>
      </w:r>
    </w:p>
    <w:tbl>
      <w:tblPr>
        <w:tblStyle w:val="af5"/>
        <w:tblW w:w="0" w:type="auto"/>
        <w:tblLook w:val="04A0" w:firstRow="1" w:lastRow="0" w:firstColumn="1" w:lastColumn="0" w:noHBand="0" w:noVBand="1"/>
      </w:tblPr>
      <w:tblGrid>
        <w:gridCol w:w="9631"/>
      </w:tblGrid>
      <w:tr w:rsidR="009109C5" w14:paraId="658FA0AE" w14:textId="77777777" w:rsidTr="008C724A">
        <w:tc>
          <w:tcPr>
            <w:tcW w:w="9631" w:type="dxa"/>
          </w:tcPr>
          <w:p w14:paraId="21434B51" w14:textId="77777777" w:rsidR="009109C5" w:rsidRPr="009109C5" w:rsidRDefault="009109C5" w:rsidP="008C724A">
            <w:pPr>
              <w:rPr>
                <w:b/>
                <w:bCs/>
                <w:u w:val="single"/>
                <w:lang w:val="en-US" w:eastAsia="ko-KR"/>
              </w:rPr>
            </w:pPr>
            <w:r w:rsidRPr="009109C5">
              <w:rPr>
                <w:b/>
                <w:bCs/>
                <w:u w:val="single"/>
                <w:lang w:val="en-US" w:eastAsia="ko-KR"/>
              </w:rPr>
              <w:t>Agreement – RAN2#129bis</w:t>
            </w:r>
          </w:p>
          <w:p w14:paraId="2DAD1F1F" w14:textId="77777777" w:rsidR="009109C5" w:rsidRPr="009109C5" w:rsidRDefault="009109C5" w:rsidP="008C724A">
            <w:pPr>
              <w:pStyle w:val="a"/>
              <w:numPr>
                <w:ilvl w:val="0"/>
                <w:numId w:val="56"/>
              </w:numPr>
              <w:rPr>
                <w:rFonts w:ascii="Times New Roman" w:hAnsi="Times New Roman"/>
              </w:rPr>
            </w:pPr>
            <w:r w:rsidRPr="009109C5">
              <w:rPr>
                <w:rFonts w:ascii="Times New Roman" w:hAnsi="Times New Roman"/>
              </w:rPr>
              <w:t>A field indicating Paging ID length information is always included together with the paging ID field in the A-IoT paging message, except the case where no ID is included in the A-IoT paging message.</w:t>
            </w:r>
          </w:p>
        </w:tc>
      </w:tr>
    </w:tbl>
    <w:p w14:paraId="2262E156" w14:textId="77777777" w:rsidR="009109C5" w:rsidRPr="009109C5" w:rsidRDefault="009109C5" w:rsidP="00B62F42">
      <w:pPr>
        <w:rPr>
          <w:lang w:val="en-US" w:eastAsia="ko-KR"/>
        </w:rPr>
      </w:pPr>
    </w:p>
    <w:p w14:paraId="1AC17E1E" w14:textId="3AC5B40E" w:rsidR="00B62F42" w:rsidRPr="00BE127D" w:rsidRDefault="00E24F8D" w:rsidP="00B62F42">
      <w:pPr>
        <w:rPr>
          <w:lang w:val="en-US" w:eastAsia="ko-KR"/>
        </w:rPr>
      </w:pPr>
      <w:r>
        <w:rPr>
          <w:rFonts w:hint="eastAsia"/>
          <w:lang w:val="en-US" w:eastAsia="ko-KR"/>
        </w:rPr>
        <w:t>T</w:t>
      </w:r>
      <w:r w:rsidR="00B62F42" w:rsidRPr="00BE127D">
        <w:rPr>
          <w:lang w:val="en-US" w:eastAsia="ko-KR"/>
        </w:rPr>
        <w:t xml:space="preserve">o distinguish each identifier in multiple-identifier scenarios, we believe that the </w:t>
      </w:r>
      <w:r w:rsidR="00B62F42">
        <w:rPr>
          <w:lang w:val="en-US" w:eastAsia="ko-KR"/>
        </w:rPr>
        <w:t>‘</w:t>
      </w:r>
      <w:r w:rsidR="009109C5">
        <w:rPr>
          <w:rFonts w:hint="eastAsia"/>
          <w:lang w:val="en-US" w:eastAsia="ko-KR"/>
        </w:rPr>
        <w:t>length</w:t>
      </w:r>
      <w:r w:rsidR="00B62F42" w:rsidRPr="00BE127D">
        <w:rPr>
          <w:lang w:val="en-US" w:eastAsia="ko-KR"/>
        </w:rPr>
        <w:t xml:space="preserve"> field</w:t>
      </w:r>
      <w:r w:rsidR="00B62F42">
        <w:rPr>
          <w:lang w:val="en-US" w:eastAsia="ko-KR"/>
        </w:rPr>
        <w:t>’</w:t>
      </w:r>
      <w:r w:rsidR="00B62F42" w:rsidRPr="00BE127D">
        <w:rPr>
          <w:lang w:val="en-US" w:eastAsia="ko-KR"/>
        </w:rPr>
        <w:t xml:space="preserve"> for each identifier should also be included in the A-IoT paging message </w:t>
      </w:r>
      <w:r w:rsidR="00B62F42" w:rsidRPr="00A20C4C">
        <w:rPr>
          <w:lang w:eastAsia="ko-KR"/>
        </w:rPr>
        <w:t>accompanying the related identifier.</w:t>
      </w:r>
    </w:p>
    <w:p w14:paraId="049754CD" w14:textId="7578E801" w:rsidR="007A4409" w:rsidRDefault="007A4409" w:rsidP="007A4409">
      <w:pPr>
        <w:pStyle w:val="LGE-PP"/>
        <w:ind w:left="1101" w:hanging="1101"/>
        <w:rPr>
          <w:rFonts w:eastAsiaTheme="minorEastAsia"/>
          <w:lang w:eastAsia="ko-KR"/>
        </w:rPr>
      </w:pPr>
      <w:r w:rsidRPr="00945D3B">
        <w:rPr>
          <w:rFonts w:hint="eastAsia"/>
        </w:rPr>
        <w:t xml:space="preserve">Proposal </w:t>
      </w:r>
      <w:r w:rsidR="00F95F50">
        <w:rPr>
          <w:rFonts w:eastAsiaTheme="minorEastAsia" w:hint="eastAsia"/>
          <w:lang w:eastAsia="ko-KR"/>
        </w:rPr>
        <w:t>8</w:t>
      </w:r>
      <w:r w:rsidRPr="00945D3B">
        <w:rPr>
          <w:rFonts w:hint="eastAsia"/>
        </w:rPr>
        <w:t xml:space="preserve">: To ensure forward </w:t>
      </w:r>
      <w:r w:rsidRPr="00945D3B">
        <w:t>compatibility</w:t>
      </w:r>
      <w:r w:rsidRPr="00945D3B">
        <w:rPr>
          <w:rFonts w:hint="eastAsia"/>
        </w:rPr>
        <w:t xml:space="preserve"> with scenarios where multiple </w:t>
      </w:r>
      <w:r w:rsidRPr="00665DC3">
        <w:rPr>
          <w:rFonts w:eastAsia="맑은 고딕" w:hint="eastAsia"/>
          <w:lang w:eastAsia="ko-KR"/>
        </w:rPr>
        <w:t>paging identifiers</w:t>
      </w:r>
      <w:r w:rsidRPr="00945D3B">
        <w:rPr>
          <w:rFonts w:hint="eastAsia"/>
        </w:rPr>
        <w:t xml:space="preserve"> can be contained in a single paging message, A-IoT paging message should include a reserved field to </w:t>
      </w:r>
      <w:r w:rsidRPr="00945D3B">
        <w:t>accommodate</w:t>
      </w:r>
      <w:r w:rsidRPr="00945D3B">
        <w:rPr>
          <w:rFonts w:hint="eastAsia"/>
        </w:rPr>
        <w:t xml:space="preserve"> multiple </w:t>
      </w:r>
      <w:r w:rsidRPr="00665DC3">
        <w:rPr>
          <w:rFonts w:eastAsia="맑은 고딕" w:hint="eastAsia"/>
          <w:lang w:eastAsia="ko-KR"/>
        </w:rPr>
        <w:t xml:space="preserve">paging </w:t>
      </w:r>
      <w:r w:rsidRPr="00665DC3">
        <w:rPr>
          <w:rFonts w:eastAsia="맑은 고딕"/>
          <w:lang w:eastAsia="ko-KR"/>
        </w:rPr>
        <w:t>identifiers</w:t>
      </w:r>
      <w:r w:rsidRPr="00945D3B">
        <w:rPr>
          <w:rFonts w:hint="eastAsia"/>
        </w:rPr>
        <w:t>.</w:t>
      </w:r>
    </w:p>
    <w:p w14:paraId="3C9CDD38" w14:textId="7876116C" w:rsidR="007A4409" w:rsidRPr="00DF029F" w:rsidRDefault="007A4409" w:rsidP="007A4409">
      <w:pPr>
        <w:pStyle w:val="Proposal-LGE"/>
        <w:ind w:left="1101" w:hanging="1101"/>
        <w:rPr>
          <w:rFonts w:eastAsiaTheme="minorEastAsia"/>
          <w:lang w:eastAsia="ko-KR"/>
        </w:rPr>
      </w:pPr>
      <w:r w:rsidRPr="00945D3B">
        <w:rPr>
          <w:rFonts w:hint="eastAsia"/>
        </w:rPr>
        <w:t xml:space="preserve">Proposal </w:t>
      </w:r>
      <w:r w:rsidR="00F95F50">
        <w:rPr>
          <w:rFonts w:eastAsia="맑은 고딕" w:hint="eastAsia"/>
          <w:lang w:eastAsia="ko-KR"/>
        </w:rPr>
        <w:t>8</w:t>
      </w:r>
      <w:r w:rsidRPr="00945D3B">
        <w:rPr>
          <w:rFonts w:hint="eastAsia"/>
        </w:rPr>
        <w:t xml:space="preserve">a: If a reserved field for multiple </w:t>
      </w:r>
      <w:r w:rsidRPr="00665DC3">
        <w:rPr>
          <w:rFonts w:eastAsia="맑은 고딕" w:hint="eastAsia"/>
          <w:lang w:eastAsia="ko-KR"/>
        </w:rPr>
        <w:t>paging</w:t>
      </w:r>
      <w:r w:rsidRPr="00945D3B">
        <w:rPr>
          <w:rFonts w:hint="eastAsia"/>
        </w:rPr>
        <w:t xml:space="preserve"> </w:t>
      </w:r>
      <w:r w:rsidRPr="00665DC3">
        <w:rPr>
          <w:rFonts w:eastAsia="맑은 고딕" w:hint="eastAsia"/>
          <w:lang w:eastAsia="ko-KR"/>
        </w:rPr>
        <w:t>identifiers</w:t>
      </w:r>
      <w:r w:rsidRPr="00945D3B">
        <w:rPr>
          <w:rFonts w:hint="eastAsia"/>
        </w:rPr>
        <w:t xml:space="preserve"> is defined, the A-IoT paging message should include a</w:t>
      </w:r>
      <w:r>
        <w:rPr>
          <w:rFonts w:eastAsiaTheme="minorEastAsia" w:hint="eastAsia"/>
          <w:lang w:eastAsia="ko-KR"/>
        </w:rPr>
        <w:t xml:space="preserve"> </w:t>
      </w:r>
      <w:r>
        <w:rPr>
          <w:rFonts w:eastAsiaTheme="minorEastAsia"/>
          <w:lang w:eastAsia="ko-KR"/>
        </w:rPr>
        <w:t>‘</w:t>
      </w:r>
      <w:r>
        <w:rPr>
          <w:rFonts w:eastAsiaTheme="minorEastAsia" w:hint="eastAsia"/>
          <w:lang w:eastAsia="ko-KR"/>
        </w:rPr>
        <w:t xml:space="preserve">length </w:t>
      </w:r>
      <w:r w:rsidR="009109C5">
        <w:rPr>
          <w:rFonts w:eastAsiaTheme="minorEastAsia" w:hint="eastAsia"/>
          <w:lang w:eastAsia="ko-KR"/>
        </w:rPr>
        <w:t xml:space="preserve">information </w:t>
      </w:r>
      <w:r w:rsidRPr="00945D3B">
        <w:rPr>
          <w:rFonts w:hint="eastAsia"/>
        </w:rPr>
        <w:t>field</w:t>
      </w:r>
      <w:r w:rsidRPr="00945D3B">
        <w:t>’</w:t>
      </w:r>
      <w:r w:rsidRPr="00945D3B">
        <w:rPr>
          <w:rFonts w:hint="eastAsia"/>
        </w:rPr>
        <w:t xml:space="preserve"> for each identifier stored in the field.</w:t>
      </w:r>
    </w:p>
    <w:p w14:paraId="67D0B20D" w14:textId="77777777" w:rsidR="007A4409" w:rsidRPr="007A4409" w:rsidRDefault="007A4409" w:rsidP="00775E25">
      <w:pPr>
        <w:pStyle w:val="Proposal-LGE"/>
        <w:ind w:left="1100" w:hanging="1100"/>
        <w:rPr>
          <w:rFonts w:eastAsiaTheme="minorEastAsia"/>
          <w:lang w:eastAsia="ko-KR"/>
        </w:rPr>
      </w:pPr>
    </w:p>
    <w:p w14:paraId="52DED6CE" w14:textId="3F1318CB" w:rsidR="00A20C4C" w:rsidRDefault="00A20C4C" w:rsidP="00A20C4C">
      <w:pPr>
        <w:pStyle w:val="2"/>
        <w:rPr>
          <w:lang w:eastAsia="ko-KR"/>
        </w:rPr>
      </w:pPr>
      <w:r>
        <w:rPr>
          <w:rFonts w:hint="eastAsia"/>
          <w:lang w:eastAsia="ko-KR"/>
        </w:rPr>
        <w:t>2.</w:t>
      </w:r>
      <w:r w:rsidR="0081616A">
        <w:rPr>
          <w:rFonts w:hint="eastAsia"/>
          <w:lang w:eastAsia="ko-KR"/>
        </w:rPr>
        <w:t>4</w:t>
      </w:r>
      <w:r w:rsidR="00714DB3">
        <w:rPr>
          <w:lang w:eastAsia="ko-KR"/>
        </w:rPr>
        <w:tab/>
      </w:r>
      <w:r>
        <w:rPr>
          <w:rFonts w:hint="eastAsia"/>
          <w:lang w:eastAsia="ko-KR"/>
        </w:rPr>
        <w:t xml:space="preserve">Paging and </w:t>
      </w:r>
      <w:r w:rsidR="00040FDD">
        <w:rPr>
          <w:lang w:eastAsia="ko-KR"/>
        </w:rPr>
        <w:t>random-access</w:t>
      </w:r>
      <w:r>
        <w:rPr>
          <w:rFonts w:hint="eastAsia"/>
          <w:lang w:eastAsia="ko-KR"/>
        </w:rPr>
        <w:t xml:space="preserve"> procedure</w:t>
      </w:r>
    </w:p>
    <w:p w14:paraId="3EA65A53" w14:textId="051DC670" w:rsidR="00F4479E" w:rsidRPr="00F4479E" w:rsidRDefault="004A6460" w:rsidP="004A6460">
      <w:pPr>
        <w:rPr>
          <w:lang w:eastAsia="ko-KR"/>
        </w:rPr>
      </w:pPr>
      <w:r>
        <w:rPr>
          <w:rFonts w:hint="eastAsia"/>
          <w:lang w:eastAsia="ko-KR"/>
        </w:rPr>
        <w:t xml:space="preserve">As summarized below, RAN1 decided </w:t>
      </w:r>
      <w:r w:rsidR="00040FDD">
        <w:rPr>
          <w:rFonts w:hint="eastAsia"/>
          <w:lang w:eastAsia="ko-KR"/>
        </w:rPr>
        <w:t>to support</w:t>
      </w:r>
      <w:r>
        <w:rPr>
          <w:rFonts w:hint="eastAsia"/>
          <w:lang w:eastAsia="ko-KR"/>
        </w:rPr>
        <w:t xml:space="preserve"> frequency domain multiple access (FDMA) </w:t>
      </w:r>
      <w:r w:rsidR="00F4479E">
        <w:rPr>
          <w:rFonts w:hint="eastAsia"/>
          <w:lang w:eastAsia="ko-KR"/>
        </w:rPr>
        <w:t>for</w:t>
      </w:r>
      <w:r>
        <w:rPr>
          <w:rFonts w:hint="eastAsia"/>
          <w:lang w:eastAsia="ko-KR"/>
        </w:rPr>
        <w:t xml:space="preserve"> </w:t>
      </w:r>
      <w:r w:rsidR="00F4479E">
        <w:rPr>
          <w:rFonts w:hint="eastAsia"/>
          <w:lang w:eastAsia="ko-KR"/>
        </w:rPr>
        <w:t>device-to-reader (</w:t>
      </w:r>
      <w:r>
        <w:rPr>
          <w:rFonts w:hint="eastAsia"/>
          <w:lang w:eastAsia="ko-KR"/>
        </w:rPr>
        <w:t>D2R</w:t>
      </w:r>
      <w:r w:rsidR="00F4479E">
        <w:rPr>
          <w:rFonts w:hint="eastAsia"/>
          <w:lang w:eastAsia="ko-KR"/>
        </w:rPr>
        <w:t>)</w:t>
      </w:r>
      <w:r>
        <w:rPr>
          <w:rFonts w:hint="eastAsia"/>
          <w:lang w:eastAsia="ko-KR"/>
        </w:rPr>
        <w:t xml:space="preserve"> transmission, while FDMA is not supported for </w:t>
      </w:r>
      <w:r w:rsidR="00F4479E">
        <w:rPr>
          <w:rFonts w:hint="eastAsia"/>
          <w:lang w:eastAsia="ko-KR"/>
        </w:rPr>
        <w:t>reader-to-device (</w:t>
      </w:r>
      <w:r>
        <w:rPr>
          <w:rFonts w:hint="eastAsia"/>
          <w:lang w:eastAsia="ko-KR"/>
        </w:rPr>
        <w:t>R2D</w:t>
      </w:r>
      <w:r w:rsidR="00F4479E">
        <w:rPr>
          <w:rFonts w:hint="eastAsia"/>
          <w:lang w:eastAsia="ko-KR"/>
        </w:rPr>
        <w:t>)</w:t>
      </w:r>
      <w:r>
        <w:rPr>
          <w:rFonts w:hint="eastAsia"/>
          <w:lang w:eastAsia="ko-KR"/>
        </w:rPr>
        <w:t xml:space="preserve"> transmission [</w:t>
      </w:r>
      <w:r w:rsidR="00A20C4C">
        <w:rPr>
          <w:rFonts w:hint="eastAsia"/>
          <w:lang w:eastAsia="ko-KR"/>
        </w:rPr>
        <w:t>4</w:t>
      </w:r>
      <w:r>
        <w:rPr>
          <w:rFonts w:hint="eastAsia"/>
          <w:lang w:eastAsia="ko-KR"/>
        </w:rPr>
        <w:t>].</w:t>
      </w:r>
    </w:p>
    <w:tbl>
      <w:tblPr>
        <w:tblStyle w:val="af5"/>
        <w:tblW w:w="0" w:type="auto"/>
        <w:tblLook w:val="04A0" w:firstRow="1" w:lastRow="0" w:firstColumn="1" w:lastColumn="0" w:noHBand="0" w:noVBand="1"/>
      </w:tblPr>
      <w:tblGrid>
        <w:gridCol w:w="9631"/>
      </w:tblGrid>
      <w:tr w:rsidR="004A6460" w14:paraId="3CAC307E" w14:textId="77777777">
        <w:tc>
          <w:tcPr>
            <w:tcW w:w="9631" w:type="dxa"/>
          </w:tcPr>
          <w:p w14:paraId="4B6BD7EB" w14:textId="3CAA3122" w:rsidR="00040FDD" w:rsidRPr="00040FDD" w:rsidRDefault="00040FDD" w:rsidP="008A0FD4">
            <w:pPr>
              <w:spacing w:after="60"/>
              <w:rPr>
                <w:b/>
                <w:bCs/>
                <w:u w:val="single"/>
                <w:lang w:eastAsia="ko-KR"/>
              </w:rPr>
            </w:pPr>
            <w:r w:rsidRPr="00040FDD">
              <w:rPr>
                <w:rFonts w:hint="eastAsia"/>
                <w:b/>
                <w:bCs/>
                <w:u w:val="single"/>
                <w:lang w:eastAsia="ko-KR"/>
              </w:rPr>
              <w:t>Agreement</w:t>
            </w:r>
            <w:r w:rsidR="0071659B">
              <w:rPr>
                <w:rFonts w:hint="eastAsia"/>
                <w:b/>
                <w:bCs/>
                <w:u w:val="single"/>
                <w:lang w:eastAsia="ko-KR"/>
              </w:rPr>
              <w:t>s</w:t>
            </w:r>
            <w:r w:rsidRPr="00040FDD">
              <w:rPr>
                <w:rFonts w:hint="eastAsia"/>
                <w:b/>
                <w:bCs/>
                <w:u w:val="single"/>
                <w:lang w:eastAsia="ko-KR"/>
              </w:rPr>
              <w:t xml:space="preserve"> </w:t>
            </w:r>
            <w:r w:rsidRPr="00040FDD">
              <w:rPr>
                <w:b/>
                <w:bCs/>
                <w:u w:val="single"/>
                <w:lang w:eastAsia="ko-KR"/>
              </w:rPr>
              <w:t>–</w:t>
            </w:r>
            <w:r w:rsidRPr="00040FDD">
              <w:rPr>
                <w:rFonts w:hint="eastAsia"/>
                <w:b/>
                <w:bCs/>
                <w:u w:val="single"/>
                <w:lang w:eastAsia="ko-KR"/>
              </w:rPr>
              <w:t xml:space="preserve"> RAN1#120</w:t>
            </w:r>
          </w:p>
          <w:p w14:paraId="12BF07FF" w14:textId="77777777" w:rsidR="00040FDD" w:rsidRPr="00040FDD" w:rsidRDefault="00040FDD" w:rsidP="008A0FD4">
            <w:pPr>
              <w:pStyle w:val="a"/>
              <w:numPr>
                <w:ilvl w:val="0"/>
                <w:numId w:val="52"/>
              </w:numPr>
              <w:wordWrap/>
              <w:spacing w:after="60"/>
              <w:rPr>
                <w:rFonts w:ascii="Times New Roman" w:hAnsi="Times New Roman"/>
              </w:rPr>
            </w:pPr>
            <w:r w:rsidRPr="00040FDD">
              <w:rPr>
                <w:rFonts w:ascii="Times New Roman" w:hAnsi="Times New Roman"/>
              </w:rPr>
              <w:t>Support FDMA with Y≥1 D2R transmissions for Msg.1 from multiple devices in response to a R2D transmission triggering random access.</w:t>
            </w:r>
          </w:p>
          <w:p w14:paraId="3E96DD14" w14:textId="344082E1" w:rsidR="00040FDD" w:rsidRPr="00040FDD" w:rsidRDefault="00040FDD" w:rsidP="008A0FD4">
            <w:pPr>
              <w:pStyle w:val="a"/>
              <w:numPr>
                <w:ilvl w:val="0"/>
                <w:numId w:val="52"/>
              </w:numPr>
              <w:wordWrap/>
              <w:spacing w:after="60"/>
            </w:pPr>
            <w:r w:rsidRPr="00040FDD">
              <w:rPr>
                <w:rFonts w:ascii="Times New Roman" w:hAnsi="Times New Roman"/>
              </w:rPr>
              <w:t>Support FDMA of D2R transmissions for Msg3 from multiple devices in response to a PRDCH for Msg2 transmission corresponding to multiple Msg1 during access procedure.</w:t>
            </w:r>
          </w:p>
        </w:tc>
      </w:tr>
    </w:tbl>
    <w:p w14:paraId="34CD1EA7" w14:textId="77777777" w:rsidR="004A6460" w:rsidRPr="006D50FB" w:rsidRDefault="004A6460" w:rsidP="004A6460">
      <w:pPr>
        <w:rPr>
          <w:lang w:eastAsia="ko-KR"/>
        </w:rPr>
      </w:pPr>
    </w:p>
    <w:p w14:paraId="3C1DAE15" w14:textId="77777777" w:rsidR="004A6460" w:rsidRDefault="004A6460" w:rsidP="004A6460">
      <w:pPr>
        <w:rPr>
          <w:lang w:eastAsia="ko-KR"/>
        </w:rPr>
      </w:pPr>
      <w:r>
        <w:rPr>
          <w:rFonts w:hint="eastAsia"/>
          <w:lang w:eastAsia="ko-KR"/>
        </w:rPr>
        <w:t xml:space="preserve">Based on the above agreements, the following </w:t>
      </w:r>
      <w:r>
        <w:rPr>
          <w:lang w:eastAsia="ko-KR"/>
        </w:rPr>
        <w:t>scenario</w:t>
      </w:r>
      <w:r>
        <w:rPr>
          <w:rFonts w:hint="eastAsia"/>
          <w:lang w:eastAsia="ko-KR"/>
        </w:rPr>
        <w:t xml:space="preserve"> can be considered.</w:t>
      </w:r>
    </w:p>
    <w:p w14:paraId="59AC250F" w14:textId="77777777" w:rsidR="004A6460" w:rsidRDefault="004A6460" w:rsidP="004A6460">
      <w:pPr>
        <w:keepNext/>
        <w:jc w:val="center"/>
      </w:pPr>
      <w:r>
        <w:object w:dxaOrig="10320" w:dyaOrig="3350" w14:anchorId="4C2606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155.9pt" o:ole="">
            <v:imagedata r:id="rId8" o:title=""/>
          </v:shape>
          <o:OLEObject Type="Embed" ProgID="Visio.Drawing.15" ShapeID="_x0000_i1025" DrawAspect="Content" ObjectID="_1808315213" r:id="rId9"/>
        </w:object>
      </w:r>
    </w:p>
    <w:p w14:paraId="3C168A97" w14:textId="40924157" w:rsidR="004A6460" w:rsidRPr="00A4619F" w:rsidRDefault="004A6460" w:rsidP="004A6460">
      <w:pPr>
        <w:pStyle w:val="ad"/>
        <w:jc w:val="center"/>
        <w:rPr>
          <w:rFonts w:eastAsiaTheme="minorEastAsia"/>
          <w:sz w:val="22"/>
          <w:lang w:eastAsia="ko-KR"/>
        </w:rPr>
      </w:pPr>
      <w:r>
        <w:t xml:space="preserve">Figure </w:t>
      </w:r>
      <w:r>
        <w:fldChar w:fldCharType="begin"/>
      </w:r>
      <w:r>
        <w:instrText xml:space="preserve"> SEQ Figure \* ARABIC </w:instrText>
      </w:r>
      <w:r>
        <w:fldChar w:fldCharType="separate"/>
      </w:r>
      <w:r w:rsidR="00624E45">
        <w:rPr>
          <w:noProof/>
        </w:rPr>
        <w:t>1</w:t>
      </w:r>
      <w:r>
        <w:fldChar w:fldCharType="end"/>
      </w:r>
      <w:r>
        <w:rPr>
          <w:rFonts w:eastAsiaTheme="minorEastAsia" w:hint="eastAsia"/>
          <w:lang w:eastAsia="ko-KR"/>
        </w:rPr>
        <w:t>. Example scenario of FDMA applied to D2R transmission</w:t>
      </w:r>
    </w:p>
    <w:p w14:paraId="47CF8A0A" w14:textId="77777777" w:rsidR="004A6460" w:rsidRPr="00624E45" w:rsidRDefault="004A6460" w:rsidP="004A6460">
      <w:pPr>
        <w:rPr>
          <w:lang w:eastAsia="ko-KR"/>
        </w:rPr>
      </w:pPr>
    </w:p>
    <w:p w14:paraId="50F1AD96" w14:textId="00CA97E9" w:rsidR="00624E45" w:rsidRDefault="004A6460" w:rsidP="009E1F19">
      <w:pPr>
        <w:rPr>
          <w:lang w:val="en-US" w:eastAsia="ko-KR"/>
        </w:rPr>
      </w:pPr>
      <w:r w:rsidRPr="006D50FB">
        <w:rPr>
          <w:lang w:val="en-US" w:eastAsia="ko-KR"/>
        </w:rPr>
        <w:t xml:space="preserve">As shown in </w:t>
      </w:r>
      <w:r>
        <w:rPr>
          <w:rFonts w:hint="eastAsia"/>
          <w:lang w:val="en-US" w:eastAsia="ko-KR"/>
        </w:rPr>
        <w:t>Fig.</w:t>
      </w:r>
      <w:r w:rsidR="00624E45">
        <w:rPr>
          <w:rFonts w:hint="eastAsia"/>
          <w:lang w:val="en-US" w:eastAsia="ko-KR"/>
        </w:rPr>
        <w:t>1</w:t>
      </w:r>
      <w:r w:rsidRPr="006D50FB">
        <w:rPr>
          <w:lang w:val="en-US" w:eastAsia="ko-KR"/>
        </w:rPr>
        <w:t xml:space="preserve">, if FDMA is applied, the A-IoT device needs to support the transmission of D2R, </w:t>
      </w:r>
      <w:r w:rsidR="00F4479E">
        <w:rPr>
          <w:rFonts w:hint="eastAsia"/>
          <w:lang w:val="en-US" w:eastAsia="ko-KR"/>
        </w:rPr>
        <w:t>e</w:t>
      </w:r>
      <w:r w:rsidRPr="006D50FB">
        <w:rPr>
          <w:lang w:val="en-US" w:eastAsia="ko-KR"/>
        </w:rPr>
        <w:t>.</w:t>
      </w:r>
      <w:r w:rsidR="00F4479E">
        <w:rPr>
          <w:rFonts w:hint="eastAsia"/>
          <w:lang w:val="en-US" w:eastAsia="ko-KR"/>
        </w:rPr>
        <w:t>g</w:t>
      </w:r>
      <w:r w:rsidRPr="006D50FB">
        <w:rPr>
          <w:lang w:val="en-US" w:eastAsia="ko-KR"/>
        </w:rPr>
        <w:t>., Msg1 transmission, on specific frequencies. In other words, the reader should specify the frequency for D2R transmission to the A-IoT device.</w:t>
      </w:r>
      <w:r w:rsidR="00F4479E">
        <w:rPr>
          <w:rFonts w:hint="eastAsia"/>
          <w:lang w:val="en-US" w:eastAsia="ko-KR"/>
        </w:rPr>
        <w:t xml:space="preserve"> </w:t>
      </w:r>
      <w:r w:rsidRPr="006D50FB">
        <w:rPr>
          <w:lang w:val="en-US" w:eastAsia="ko-KR"/>
        </w:rPr>
        <w:t xml:space="preserve">We </w:t>
      </w:r>
      <w:r w:rsidR="00F4479E">
        <w:rPr>
          <w:rFonts w:hint="eastAsia"/>
          <w:lang w:val="en-US" w:eastAsia="ko-KR"/>
        </w:rPr>
        <w:t>think</w:t>
      </w:r>
      <w:r w:rsidRPr="006D50FB">
        <w:rPr>
          <w:lang w:val="en-US" w:eastAsia="ko-KR"/>
        </w:rPr>
        <w:t xml:space="preserve"> the simplest approach is to include a list of frequency information for D2R transmission in </w:t>
      </w:r>
      <w:r w:rsidRPr="006D50FB">
        <w:rPr>
          <w:lang w:val="en-US" w:eastAsia="ko-KR"/>
        </w:rPr>
        <w:lastRenderedPageBreak/>
        <w:t>the A-IoT paging message. Then, when the A-IoT device receives the A-IoT paging message, the device can randomly select an access occasion and the frequency to transmit Msg1</w:t>
      </w:r>
      <w:r w:rsidR="00714DB3">
        <w:rPr>
          <w:rFonts w:hint="eastAsia"/>
          <w:lang w:val="en-US" w:eastAsia="ko-KR"/>
        </w:rPr>
        <w:t xml:space="preserve"> (the same </w:t>
      </w:r>
      <w:r w:rsidR="00670CB1">
        <w:rPr>
          <w:rFonts w:hint="eastAsia"/>
          <w:lang w:val="en-US" w:eastAsia="ko-KR"/>
        </w:rPr>
        <w:t xml:space="preserve">may </w:t>
      </w:r>
      <w:r w:rsidR="00714DB3">
        <w:rPr>
          <w:rFonts w:hint="eastAsia"/>
          <w:lang w:val="en-US" w:eastAsia="ko-KR"/>
        </w:rPr>
        <w:t>appl</w:t>
      </w:r>
      <w:r w:rsidR="00670CB1">
        <w:rPr>
          <w:rFonts w:hint="eastAsia"/>
          <w:lang w:val="en-US" w:eastAsia="ko-KR"/>
        </w:rPr>
        <w:t>y</w:t>
      </w:r>
      <w:r w:rsidR="00714DB3">
        <w:rPr>
          <w:rFonts w:hint="eastAsia"/>
          <w:lang w:val="en-US" w:eastAsia="ko-KR"/>
        </w:rPr>
        <w:t xml:space="preserve"> to Msg3)</w:t>
      </w:r>
      <w:r w:rsidRPr="006D50FB">
        <w:rPr>
          <w:lang w:val="en-US" w:eastAsia="ko-KR"/>
        </w:rPr>
        <w:t>.</w:t>
      </w:r>
    </w:p>
    <w:p w14:paraId="231BD7A3" w14:textId="157478A4" w:rsidR="00F14C7B" w:rsidRDefault="00F14C7B" w:rsidP="00F14C7B">
      <w:pPr>
        <w:pStyle w:val="Proposal-LGE"/>
        <w:ind w:left="1101" w:hanging="1101"/>
        <w:rPr>
          <w:rFonts w:eastAsiaTheme="minorEastAsia"/>
          <w:lang w:eastAsia="ko-KR"/>
        </w:rPr>
      </w:pPr>
      <w:r w:rsidRPr="000D5B67">
        <w:t xml:space="preserve">Proposal </w:t>
      </w:r>
      <w:r w:rsidR="00F95F50">
        <w:rPr>
          <w:rFonts w:eastAsiaTheme="minorEastAsia" w:hint="eastAsia"/>
          <w:lang w:eastAsia="ko-KR"/>
        </w:rPr>
        <w:t>9</w:t>
      </w:r>
      <w:r w:rsidRPr="000D5B67">
        <w:t xml:space="preserve">: </w:t>
      </w:r>
      <w:r w:rsidRPr="000D5B67">
        <w:rPr>
          <w:rFonts w:hint="eastAsia"/>
        </w:rPr>
        <w:t xml:space="preserve">A-IoT paging message should include a list of frequency information for D2R transmission, </w:t>
      </w:r>
      <w:r>
        <w:rPr>
          <w:rFonts w:eastAsiaTheme="minorEastAsia" w:hint="eastAsia"/>
          <w:lang w:eastAsia="ko-KR"/>
        </w:rPr>
        <w:t>e</w:t>
      </w:r>
      <w:r w:rsidRPr="000D5B67">
        <w:rPr>
          <w:rFonts w:hint="eastAsia"/>
        </w:rPr>
        <w:t>.</w:t>
      </w:r>
      <w:r>
        <w:rPr>
          <w:rFonts w:eastAsiaTheme="minorEastAsia" w:hint="eastAsia"/>
          <w:lang w:eastAsia="ko-KR"/>
        </w:rPr>
        <w:t>g</w:t>
      </w:r>
      <w:r w:rsidRPr="000D5B67">
        <w:rPr>
          <w:rFonts w:hint="eastAsia"/>
        </w:rPr>
        <w:t>., Msg1 transmission.</w:t>
      </w:r>
    </w:p>
    <w:p w14:paraId="54DE2771" w14:textId="77777777" w:rsidR="00F4479E" w:rsidRPr="00F4479E" w:rsidRDefault="00F4479E" w:rsidP="005623BC">
      <w:pPr>
        <w:rPr>
          <w:lang w:val="en-US" w:eastAsia="ko-KR"/>
        </w:rPr>
      </w:pPr>
    </w:p>
    <w:p w14:paraId="482A5F18" w14:textId="52C75640" w:rsidR="00F4479E" w:rsidRDefault="00F4479E" w:rsidP="00F4479E">
      <w:pPr>
        <w:rPr>
          <w:lang w:val="en-US" w:eastAsia="ko-KR"/>
        </w:rPr>
      </w:pPr>
      <w:r>
        <w:rPr>
          <w:rFonts w:hint="eastAsia"/>
          <w:lang w:val="en-US" w:eastAsia="ko-KR"/>
        </w:rPr>
        <w:t xml:space="preserve">Meanwhile, during </w:t>
      </w:r>
      <w:r w:rsidRPr="00F4479E">
        <w:rPr>
          <w:lang w:eastAsia="ko-KR"/>
        </w:rPr>
        <w:t>the RAN2#129 meeting, RAN2 agreed that two approaches could be considered for the R2D transmission, which determines the Msg1 resource(s) after the initial paging message</w:t>
      </w:r>
      <w:r>
        <w:rPr>
          <w:rFonts w:hint="eastAsia"/>
          <w:lang w:val="en-US" w:eastAsia="ko-KR"/>
        </w:rPr>
        <w:t xml:space="preserve">. </w:t>
      </w:r>
    </w:p>
    <w:tbl>
      <w:tblPr>
        <w:tblStyle w:val="af5"/>
        <w:tblW w:w="0" w:type="auto"/>
        <w:tblLook w:val="04A0" w:firstRow="1" w:lastRow="0" w:firstColumn="1" w:lastColumn="0" w:noHBand="0" w:noVBand="1"/>
      </w:tblPr>
      <w:tblGrid>
        <w:gridCol w:w="9631"/>
      </w:tblGrid>
      <w:tr w:rsidR="00F4479E" w14:paraId="20209281" w14:textId="77777777">
        <w:tc>
          <w:tcPr>
            <w:tcW w:w="9631" w:type="dxa"/>
          </w:tcPr>
          <w:p w14:paraId="1C8EF662" w14:textId="77777777" w:rsidR="00F4479E" w:rsidRPr="00624E45" w:rsidRDefault="00F4479E">
            <w:pPr>
              <w:spacing w:line="300" w:lineRule="auto"/>
              <w:rPr>
                <w:b/>
                <w:bCs/>
                <w:u w:val="single"/>
                <w:lang w:val="en-US" w:eastAsia="ko-KR"/>
              </w:rPr>
            </w:pPr>
            <w:r w:rsidRPr="00624E45">
              <w:rPr>
                <w:rFonts w:hint="eastAsia"/>
                <w:b/>
                <w:bCs/>
                <w:u w:val="single"/>
                <w:lang w:val="en-US" w:eastAsia="ko-KR"/>
              </w:rPr>
              <w:t>Agreement - RAN2#129</w:t>
            </w:r>
          </w:p>
          <w:p w14:paraId="338EDF33" w14:textId="77777777" w:rsidR="00F4479E" w:rsidRPr="00F723DE" w:rsidRDefault="00F4479E">
            <w:pPr>
              <w:spacing w:line="300" w:lineRule="auto"/>
              <w:rPr>
                <w:lang w:val="en-US" w:eastAsia="ko-KR"/>
              </w:rPr>
            </w:pPr>
            <w:r w:rsidRPr="00F723DE">
              <w:rPr>
                <w:lang w:val="en-US" w:eastAsia="ko-KR"/>
              </w:rPr>
              <w:t>From RAN2 perspective, after initial paging message, the R2D transmission which determines the Msg1 resource(s), can be achieved by one of the below two ways, unless RAN1 concludes to use L1 signaling later:</w:t>
            </w:r>
          </w:p>
          <w:p w14:paraId="0B1579F4" w14:textId="77777777" w:rsidR="00F4479E" w:rsidRPr="00F723DE" w:rsidRDefault="00F4479E">
            <w:pPr>
              <w:pStyle w:val="a"/>
              <w:numPr>
                <w:ilvl w:val="0"/>
                <w:numId w:val="52"/>
              </w:numPr>
              <w:wordWrap/>
              <w:spacing w:line="300" w:lineRule="auto"/>
              <w:rPr>
                <w:rFonts w:ascii="Times New Roman" w:hAnsi="Times New Roman"/>
              </w:rPr>
            </w:pPr>
            <w:r w:rsidRPr="00F723DE">
              <w:rPr>
                <w:rFonts w:ascii="Times New Roman" w:hAnsi="Times New Roman"/>
              </w:rPr>
              <w:t>Way-1: introducing new R2D message other than the paging message, e.g., QueryRep-like; or</w:t>
            </w:r>
          </w:p>
          <w:p w14:paraId="51F4319F" w14:textId="77777777" w:rsidR="00F4479E" w:rsidRPr="00F723DE" w:rsidRDefault="00F4479E">
            <w:pPr>
              <w:pStyle w:val="a"/>
              <w:numPr>
                <w:ilvl w:val="0"/>
                <w:numId w:val="52"/>
              </w:numPr>
              <w:wordWrap/>
              <w:spacing w:line="300" w:lineRule="auto"/>
            </w:pPr>
            <w:r w:rsidRPr="00F723DE">
              <w:rPr>
                <w:rFonts w:ascii="Times New Roman" w:hAnsi="Times New Roman"/>
              </w:rPr>
              <w:t>Way-2: reusing the same paging message, using field(s) to indicate it is only to determine the Msg1 resource(s) and omitting the paging identifier (device ID/group ID) field</w:t>
            </w:r>
          </w:p>
        </w:tc>
      </w:tr>
    </w:tbl>
    <w:p w14:paraId="57D1E82B" w14:textId="77777777" w:rsidR="00F723DE" w:rsidRDefault="00F723DE" w:rsidP="00F723DE">
      <w:pPr>
        <w:rPr>
          <w:lang w:eastAsia="ko-KR"/>
        </w:rPr>
      </w:pPr>
    </w:p>
    <w:p w14:paraId="7C5193EC" w14:textId="4D5256D1" w:rsidR="00F71A4F" w:rsidRDefault="00F71A4F" w:rsidP="00F723DE">
      <w:pPr>
        <w:rPr>
          <w:lang w:eastAsia="ko-KR"/>
        </w:rPr>
      </w:pPr>
      <w:r w:rsidRPr="00F71A4F">
        <w:rPr>
          <w:lang w:eastAsia="ko-KR"/>
        </w:rPr>
        <w:t xml:space="preserve">We </w:t>
      </w:r>
      <w:r w:rsidR="00670CB1">
        <w:rPr>
          <w:rFonts w:hint="eastAsia"/>
          <w:lang w:eastAsia="ko-KR"/>
        </w:rPr>
        <w:t xml:space="preserve">think that </w:t>
      </w:r>
      <w:r w:rsidRPr="00F71A4F">
        <w:rPr>
          <w:lang w:eastAsia="ko-KR"/>
        </w:rPr>
        <w:t>it is</w:t>
      </w:r>
      <w:r w:rsidR="00670CB1">
        <w:rPr>
          <w:rFonts w:hint="eastAsia"/>
          <w:lang w:eastAsia="ko-KR"/>
        </w:rPr>
        <w:t xml:space="preserve"> also</w:t>
      </w:r>
      <w:r w:rsidRPr="00F71A4F">
        <w:rPr>
          <w:lang w:eastAsia="ko-KR"/>
        </w:rPr>
        <w:t xml:space="preserve"> necessary to discuss whether, for the very first Msg1 resource, an additional R2D transmission</w:t>
      </w:r>
      <w:r w:rsidR="00670CB1">
        <w:rPr>
          <w:rFonts w:hint="eastAsia"/>
          <w:lang w:eastAsia="ko-KR"/>
        </w:rPr>
        <w:t xml:space="preserve"> (regardless of </w:t>
      </w:r>
      <w:r w:rsidR="003B1A9F">
        <w:rPr>
          <w:rFonts w:hint="eastAsia"/>
          <w:lang w:eastAsia="ko-KR"/>
        </w:rPr>
        <w:t xml:space="preserve">whether it is </w:t>
      </w:r>
      <w:r w:rsidR="00670CB1">
        <w:rPr>
          <w:rFonts w:hint="eastAsia"/>
          <w:lang w:eastAsia="ko-KR"/>
        </w:rPr>
        <w:t xml:space="preserve">a new R2D message </w:t>
      </w:r>
      <w:r w:rsidR="003B1A9F">
        <w:rPr>
          <w:rFonts w:hint="eastAsia"/>
          <w:lang w:eastAsia="ko-KR"/>
        </w:rPr>
        <w:t>or a</w:t>
      </w:r>
      <w:r w:rsidR="00670CB1">
        <w:rPr>
          <w:rFonts w:hint="eastAsia"/>
          <w:lang w:eastAsia="ko-KR"/>
        </w:rPr>
        <w:t xml:space="preserve"> reused paging message)</w:t>
      </w:r>
      <w:r w:rsidRPr="00F71A4F">
        <w:rPr>
          <w:lang w:eastAsia="ko-KR"/>
        </w:rPr>
        <w:t xml:space="preserve"> is needed, or if the initial paging message itself is sufficient to indicate the first Msg1 resource. Since receiving an R2D transmission consumes device energy, it may be more energy-efficient to have the</w:t>
      </w:r>
      <w:r w:rsidR="003B1A9F">
        <w:rPr>
          <w:rFonts w:hint="eastAsia"/>
          <w:lang w:eastAsia="ko-KR"/>
        </w:rPr>
        <w:t xml:space="preserve"> initial</w:t>
      </w:r>
      <w:r w:rsidRPr="00F71A4F">
        <w:rPr>
          <w:lang w:eastAsia="ko-KR"/>
        </w:rPr>
        <w:t xml:space="preserve"> paging message directly indicate the first Msg1 resource, rather than introducing an additional R2D transmission after the paging message. Moreover, since the first Msg1 resource occurs</w:t>
      </w:r>
      <w:r>
        <w:rPr>
          <w:rFonts w:hint="eastAsia"/>
          <w:lang w:eastAsia="ko-KR"/>
        </w:rPr>
        <w:t xml:space="preserve"> almost</w:t>
      </w:r>
      <w:r w:rsidRPr="00F71A4F">
        <w:rPr>
          <w:lang w:eastAsia="ko-KR"/>
        </w:rPr>
        <w:t xml:space="preserve"> </w:t>
      </w:r>
      <w:r>
        <w:rPr>
          <w:rFonts w:hint="eastAsia"/>
          <w:lang w:eastAsia="ko-KR"/>
        </w:rPr>
        <w:t>right</w:t>
      </w:r>
      <w:r w:rsidRPr="00F71A4F">
        <w:rPr>
          <w:lang w:eastAsia="ko-KR"/>
        </w:rPr>
        <w:t xml:space="preserve"> after the </w:t>
      </w:r>
      <w:r w:rsidR="003B1A9F">
        <w:rPr>
          <w:rFonts w:hint="eastAsia"/>
          <w:lang w:eastAsia="ko-KR"/>
        </w:rPr>
        <w:t xml:space="preserve">initial </w:t>
      </w:r>
      <w:r w:rsidRPr="00F71A4F">
        <w:rPr>
          <w:lang w:eastAsia="ko-KR"/>
        </w:rPr>
        <w:t>paging message, there should not be significant scheduling issues</w:t>
      </w:r>
      <w:r>
        <w:rPr>
          <w:rFonts w:hint="eastAsia"/>
          <w:lang w:eastAsia="ko-KR"/>
        </w:rPr>
        <w:t xml:space="preserve"> for the first Msg1 resource. </w:t>
      </w:r>
      <w:r w:rsidRPr="00F71A4F">
        <w:rPr>
          <w:lang w:eastAsia="ko-KR"/>
        </w:rPr>
        <w:t xml:space="preserve">Therefore, we note that whether the </w:t>
      </w:r>
      <w:r w:rsidR="003B1A9F">
        <w:rPr>
          <w:rFonts w:hint="eastAsia"/>
          <w:lang w:eastAsia="ko-KR"/>
        </w:rPr>
        <w:t xml:space="preserve">initial </w:t>
      </w:r>
      <w:r w:rsidRPr="00F71A4F">
        <w:rPr>
          <w:lang w:eastAsia="ko-KR"/>
        </w:rPr>
        <w:t>A-IoT paging message can directly indicate the first Msg1 resource should be discussed.</w:t>
      </w:r>
      <w:r w:rsidR="003B1A9F">
        <w:rPr>
          <w:rFonts w:hint="eastAsia"/>
          <w:lang w:eastAsia="ko-KR"/>
        </w:rPr>
        <w:t xml:space="preserve"> A</w:t>
      </w:r>
      <w:r w:rsidRPr="00F71A4F">
        <w:rPr>
          <w:lang w:eastAsia="ko-KR"/>
        </w:rPr>
        <w:t>s mentioned above, we believe that the</w:t>
      </w:r>
      <w:r w:rsidR="003B1A9F">
        <w:rPr>
          <w:rFonts w:hint="eastAsia"/>
          <w:lang w:eastAsia="ko-KR"/>
        </w:rPr>
        <w:t xml:space="preserve"> initial</w:t>
      </w:r>
      <w:r w:rsidRPr="00F71A4F">
        <w:rPr>
          <w:lang w:eastAsia="ko-KR"/>
        </w:rPr>
        <w:t xml:space="preserve"> paging message can directly indicate it.</w:t>
      </w:r>
    </w:p>
    <w:p w14:paraId="446672A7" w14:textId="5FC31003" w:rsidR="00F14C7B" w:rsidRPr="00F71A4F" w:rsidRDefault="00F14C7B" w:rsidP="00F14C7B">
      <w:pPr>
        <w:pStyle w:val="Proposal-LGE"/>
        <w:ind w:left="1100" w:hanging="1100"/>
        <w:rPr>
          <w:rFonts w:eastAsiaTheme="minorEastAsia"/>
          <w:lang w:eastAsia="ko-KR"/>
        </w:rPr>
      </w:pPr>
      <w:r w:rsidRPr="00945D3B">
        <w:rPr>
          <w:rFonts w:eastAsiaTheme="minorEastAsia" w:hint="eastAsia"/>
        </w:rPr>
        <w:t xml:space="preserve">Proposal </w:t>
      </w:r>
      <w:r w:rsidR="00E24F8D">
        <w:rPr>
          <w:rFonts w:eastAsiaTheme="minorEastAsia" w:hint="eastAsia"/>
          <w:lang w:eastAsia="ko-KR"/>
        </w:rPr>
        <w:t>1</w:t>
      </w:r>
      <w:r w:rsidR="00F95F50">
        <w:rPr>
          <w:rFonts w:eastAsiaTheme="minorEastAsia" w:hint="eastAsia"/>
          <w:lang w:eastAsia="ko-KR"/>
        </w:rPr>
        <w:t>0</w:t>
      </w:r>
      <w:r w:rsidRPr="00945D3B">
        <w:rPr>
          <w:rFonts w:eastAsiaTheme="minorEastAsia" w:hint="eastAsia"/>
        </w:rPr>
        <w:t xml:space="preserve">: </w:t>
      </w:r>
      <w:r w:rsidRPr="00F71A4F">
        <w:rPr>
          <w:rFonts w:eastAsiaTheme="minorEastAsia"/>
          <w:lang w:eastAsia="ko-KR"/>
        </w:rPr>
        <w:t>A-IoT paging message</w:t>
      </w:r>
      <w:r>
        <w:rPr>
          <w:rFonts w:eastAsiaTheme="minorEastAsia" w:hint="eastAsia"/>
          <w:lang w:eastAsia="ko-KR"/>
        </w:rPr>
        <w:t xml:space="preserve"> should</w:t>
      </w:r>
      <w:r w:rsidRPr="00F71A4F">
        <w:rPr>
          <w:rFonts w:eastAsiaTheme="minorEastAsia"/>
          <w:lang w:eastAsia="ko-KR"/>
        </w:rPr>
        <w:t xml:space="preserve"> directly indicate the first Msg1 resource (i.e., the start of the first access occasion) without requiring an additional R2D transmission.</w:t>
      </w:r>
    </w:p>
    <w:p w14:paraId="0863055B" w14:textId="77777777" w:rsidR="00AD090F" w:rsidRPr="00AD090F" w:rsidRDefault="00AD090F" w:rsidP="005623BC">
      <w:pPr>
        <w:rPr>
          <w:lang w:eastAsia="ko-KR"/>
        </w:rPr>
      </w:pPr>
    </w:p>
    <w:p w14:paraId="1B11C120" w14:textId="5CEAD429" w:rsidR="00D4259F" w:rsidRPr="00FE1240" w:rsidRDefault="00B02523">
      <w:pPr>
        <w:pStyle w:val="1"/>
        <w:spacing w:line="300" w:lineRule="atLeast"/>
        <w:rPr>
          <w:noProof/>
          <w:lang w:val="en-US" w:eastAsia="ko-KR"/>
        </w:rPr>
      </w:pPr>
      <w:r w:rsidRPr="00FE1240">
        <w:rPr>
          <w:rFonts w:eastAsia="맑은 고딕" w:hint="eastAsia"/>
          <w:lang w:val="en-US" w:eastAsia="ko-KR"/>
        </w:rPr>
        <w:t>3</w:t>
      </w:r>
      <w:r w:rsidRPr="00FE1240">
        <w:rPr>
          <w:rFonts w:eastAsia="맑은 고딕"/>
          <w:lang w:val="en-US" w:eastAsia="ko-KR"/>
        </w:rPr>
        <w:t>.</w:t>
      </w:r>
      <w:r w:rsidR="00CA1066" w:rsidRPr="00FE1240">
        <w:rPr>
          <w:noProof/>
          <w:lang w:val="en-US"/>
        </w:rPr>
        <w:tab/>
      </w:r>
      <w:r w:rsidRPr="00FE1240">
        <w:rPr>
          <w:rFonts w:hint="eastAsia"/>
          <w:noProof/>
          <w:lang w:val="en-US" w:eastAsia="ko-KR"/>
        </w:rPr>
        <w:t>Conclusion</w:t>
      </w:r>
    </w:p>
    <w:p w14:paraId="2C6D8BDC" w14:textId="77777777" w:rsidR="000B0DF1" w:rsidRDefault="000B0DF1" w:rsidP="000B0DF1">
      <w:pPr>
        <w:rPr>
          <w:lang w:eastAsia="ko-KR"/>
        </w:rPr>
      </w:pPr>
      <w:r w:rsidRPr="00FE1240">
        <w:rPr>
          <w:rFonts w:hint="eastAsia"/>
          <w:lang w:eastAsia="ko-KR"/>
        </w:rPr>
        <w:t xml:space="preserve">This contribution makes </w:t>
      </w:r>
      <w:r w:rsidRPr="00FE1240">
        <w:rPr>
          <w:lang w:eastAsia="ko-KR"/>
        </w:rPr>
        <w:t>the following observations and proposals:</w:t>
      </w:r>
    </w:p>
    <w:p w14:paraId="25AC0B0A" w14:textId="77777777" w:rsidR="002500FC" w:rsidRPr="006D2F07" w:rsidRDefault="002500FC" w:rsidP="002500FC">
      <w:pPr>
        <w:pStyle w:val="LGE-PP"/>
        <w:ind w:left="1100" w:hanging="1100"/>
      </w:pPr>
      <w:r w:rsidRPr="006D2F07">
        <w:rPr>
          <w:rFonts w:eastAsiaTheme="minorEastAsia" w:hint="eastAsia"/>
        </w:rPr>
        <w:t xml:space="preserve">Proposal 1: </w:t>
      </w:r>
      <w:r w:rsidRPr="006D2F07">
        <w:rPr>
          <w:rFonts w:eastAsiaTheme="minorEastAsia"/>
        </w:rPr>
        <w:t>A-IoT device should ignore all new requests and R2D messages addressed to itself that are not associated with the ongoing procedure</w:t>
      </w:r>
      <w:r w:rsidRPr="006D2F07">
        <w:rPr>
          <w:rFonts w:eastAsiaTheme="minorEastAsia" w:hint="eastAsia"/>
        </w:rPr>
        <w:t xml:space="preserve">, meaning that </w:t>
      </w:r>
      <w:r w:rsidRPr="006D2F07">
        <w:rPr>
          <w:rFonts w:eastAsiaTheme="minorEastAsia"/>
        </w:rPr>
        <w:t>option (a)</w:t>
      </w:r>
      <w:r w:rsidRPr="006D2F07">
        <w:rPr>
          <w:rFonts w:eastAsiaTheme="minorEastAsia" w:hint="eastAsia"/>
        </w:rPr>
        <w:t xml:space="preserve"> should be supported</w:t>
      </w:r>
      <w:r w:rsidRPr="006D2F07">
        <w:rPr>
          <w:rFonts w:eastAsiaTheme="minorEastAsia"/>
        </w:rPr>
        <w:t>.</w:t>
      </w:r>
    </w:p>
    <w:p w14:paraId="16CDD4AB" w14:textId="77777777" w:rsidR="00A678BA" w:rsidRDefault="00A678BA" w:rsidP="00A678BA">
      <w:pPr>
        <w:pStyle w:val="LGE-PP"/>
        <w:ind w:left="1100" w:hanging="1100"/>
        <w:rPr>
          <w:rFonts w:eastAsiaTheme="minorEastAsia"/>
          <w:lang w:eastAsia="ko-KR"/>
        </w:rPr>
      </w:pPr>
      <w:r w:rsidRPr="00E76720">
        <w:rPr>
          <w:rFonts w:eastAsiaTheme="minorEastAsia"/>
          <w:lang w:eastAsia="ko-KR"/>
        </w:rPr>
        <w:t>Proposal 2: RAN2 should introduce a method to indicate to the device the end of the procedure.</w:t>
      </w:r>
    </w:p>
    <w:p w14:paraId="1DEE69E8" w14:textId="77777777" w:rsidR="002500FC" w:rsidRDefault="002500FC" w:rsidP="002500FC">
      <w:pPr>
        <w:pStyle w:val="LGE-PP"/>
        <w:ind w:left="1100" w:hanging="1100"/>
        <w:rPr>
          <w:rFonts w:eastAsiaTheme="minorEastAsia"/>
        </w:rPr>
      </w:pPr>
      <w:r>
        <w:rPr>
          <w:rFonts w:eastAsiaTheme="minorEastAsia" w:hint="eastAsia"/>
        </w:rPr>
        <w:t xml:space="preserve">Proposal 3: </w:t>
      </w:r>
      <w:r>
        <w:rPr>
          <w:rFonts w:eastAsiaTheme="minorEastAsia" w:hint="eastAsia"/>
          <w:lang w:eastAsia="ko-KR"/>
        </w:rPr>
        <w:t>R</w:t>
      </w:r>
      <w:r w:rsidRPr="00785A82">
        <w:rPr>
          <w:rFonts w:eastAsiaTheme="minorEastAsia"/>
        </w:rPr>
        <w:t xml:space="preserve">eader should indicate </w:t>
      </w:r>
      <w:r w:rsidRPr="002177CB">
        <w:rPr>
          <w:rFonts w:eastAsiaTheme="minorEastAsia"/>
        </w:rPr>
        <w:t>the end of the ongoing procedure to the A-IoT devices through an R2D message, and the A-IoT devices should adhere to this indication.</w:t>
      </w:r>
    </w:p>
    <w:p w14:paraId="660EBEE0" w14:textId="77777777" w:rsidR="002500FC" w:rsidRPr="00196421" w:rsidRDefault="002500FC" w:rsidP="002500FC">
      <w:pPr>
        <w:pStyle w:val="LGE-PP"/>
        <w:ind w:left="1101" w:hanging="1101"/>
      </w:pPr>
      <w:r>
        <w:rPr>
          <w:rFonts w:hint="eastAsia"/>
        </w:rPr>
        <w:t xml:space="preserve">Proposal 4: A-IoT device should run a timer to determine the end of the procedure for the case of the indication of the end of the procedure is </w:t>
      </w:r>
      <w:r>
        <w:rPr>
          <w:rFonts w:eastAsiaTheme="minorEastAsia" w:hint="eastAsia"/>
          <w:lang w:eastAsia="ko-KR"/>
        </w:rPr>
        <w:t>missed</w:t>
      </w:r>
      <w:r>
        <w:rPr>
          <w:rFonts w:hint="eastAsia"/>
        </w:rPr>
        <w:t>.</w:t>
      </w:r>
    </w:p>
    <w:p w14:paraId="1302EB65" w14:textId="77777777" w:rsidR="00C81142" w:rsidRDefault="00C81142" w:rsidP="00C81142">
      <w:pPr>
        <w:pStyle w:val="LGE-PP"/>
        <w:ind w:left="1101" w:hanging="1101"/>
        <w:rPr>
          <w:lang w:eastAsia="ko-KR"/>
        </w:rPr>
      </w:pPr>
      <w:r w:rsidRPr="00370C5A">
        <w:t>Proposal</w:t>
      </w:r>
      <w:r>
        <w:rPr>
          <w:rFonts w:eastAsiaTheme="minorEastAsia" w:hint="eastAsia"/>
          <w:lang w:eastAsia="ko-KR"/>
        </w:rPr>
        <w:t xml:space="preserve"> 5</w:t>
      </w:r>
      <w:r w:rsidRPr="00370C5A">
        <w:t xml:space="preserve">: </w:t>
      </w:r>
      <w:r w:rsidRPr="00571DA3">
        <w:rPr>
          <w:rFonts w:eastAsia="맑은 고딕"/>
          <w:lang w:eastAsia="ko-KR"/>
        </w:rPr>
        <w:t>A-IoT R2D messages (e.g., paging messages) should include transaction ID to specify which ongoing procedure the R2D message is associated with.</w:t>
      </w:r>
    </w:p>
    <w:p w14:paraId="7AE61FF5" w14:textId="115FD095" w:rsidR="002500FC" w:rsidRPr="00D51919" w:rsidRDefault="00EB4AC0" w:rsidP="002500FC">
      <w:pPr>
        <w:pStyle w:val="LGE-PP"/>
        <w:ind w:left="1100" w:hanging="1100"/>
        <w:rPr>
          <w:rFonts w:eastAsiaTheme="minorEastAsia"/>
          <w:lang w:val="en-US" w:eastAsia="ko-KR"/>
        </w:rPr>
      </w:pPr>
      <w:r w:rsidRPr="00EB4AC0">
        <w:rPr>
          <w:rFonts w:eastAsiaTheme="minorEastAsia"/>
          <w:lang w:val="en-US" w:eastAsia="ko-KR"/>
        </w:rPr>
        <w:t xml:space="preserve">Proposal 6: RAN2 </w:t>
      </w:r>
      <w:r>
        <w:rPr>
          <w:rFonts w:eastAsiaTheme="minorEastAsia" w:hint="eastAsia"/>
          <w:lang w:val="en-US" w:eastAsia="ko-KR"/>
        </w:rPr>
        <w:t xml:space="preserve">considers </w:t>
      </w:r>
      <w:r w:rsidRPr="00EB4AC0">
        <w:rPr>
          <w:rFonts w:eastAsiaTheme="minorEastAsia"/>
          <w:lang w:val="en-US" w:eastAsia="ko-KR"/>
        </w:rPr>
        <w:t>the multiple-reader scenario when determining how the reader generates the transaction ID.</w:t>
      </w:r>
    </w:p>
    <w:p w14:paraId="60A922F7" w14:textId="3B64EAB0" w:rsidR="002500FC" w:rsidRDefault="009338F2" w:rsidP="002500FC">
      <w:pPr>
        <w:pStyle w:val="LGE-PP"/>
        <w:ind w:left="1101" w:hanging="1101"/>
        <w:rPr>
          <w:rFonts w:eastAsiaTheme="minorEastAsia"/>
          <w:lang w:eastAsia="ko-KR"/>
        </w:rPr>
      </w:pPr>
      <w:r w:rsidRPr="00B62F42">
        <w:t xml:space="preserve">Proposal </w:t>
      </w:r>
      <w:r>
        <w:rPr>
          <w:rFonts w:eastAsiaTheme="minorEastAsia" w:hint="eastAsia"/>
          <w:lang w:eastAsia="ko-KR"/>
        </w:rPr>
        <w:t>7</w:t>
      </w:r>
      <w:r w:rsidRPr="00B62F42">
        <w:t xml:space="preserve">: </w:t>
      </w:r>
      <w:r w:rsidRPr="008202D2">
        <w:rPr>
          <w:rFonts w:eastAsiaTheme="minorEastAsia"/>
          <w:lang w:eastAsia="ko-KR"/>
        </w:rPr>
        <w:t xml:space="preserve">Considering the multiple-reader scenario, the transaction ID should have sufficient </w:t>
      </w:r>
      <w:r>
        <w:rPr>
          <w:rFonts w:eastAsiaTheme="minorEastAsia" w:hint="eastAsia"/>
          <w:lang w:eastAsia="ko-KR"/>
        </w:rPr>
        <w:t>size</w:t>
      </w:r>
      <w:r w:rsidRPr="008202D2">
        <w:rPr>
          <w:rFonts w:eastAsiaTheme="minorEastAsia"/>
          <w:lang w:eastAsia="ko-KR"/>
        </w:rPr>
        <w:t xml:space="preserve"> (e.g., 8 bits) to accommodate information related to the reader.</w:t>
      </w:r>
    </w:p>
    <w:p w14:paraId="6A8F273E" w14:textId="77777777" w:rsidR="00F95F50" w:rsidRDefault="00F95F50" w:rsidP="00F95F50">
      <w:pPr>
        <w:pStyle w:val="LGE-PP"/>
        <w:ind w:left="1101" w:hanging="1101"/>
        <w:rPr>
          <w:rFonts w:eastAsiaTheme="minorEastAsia"/>
          <w:lang w:eastAsia="ko-KR"/>
        </w:rPr>
      </w:pPr>
      <w:r w:rsidRPr="00945D3B">
        <w:rPr>
          <w:rFonts w:hint="eastAsia"/>
        </w:rPr>
        <w:t xml:space="preserve">Proposal </w:t>
      </w:r>
      <w:r>
        <w:rPr>
          <w:rFonts w:eastAsiaTheme="minorEastAsia" w:hint="eastAsia"/>
          <w:lang w:eastAsia="ko-KR"/>
        </w:rPr>
        <w:t>8</w:t>
      </w:r>
      <w:r w:rsidRPr="00945D3B">
        <w:rPr>
          <w:rFonts w:hint="eastAsia"/>
        </w:rPr>
        <w:t xml:space="preserve">: To ensure forward </w:t>
      </w:r>
      <w:r w:rsidRPr="00945D3B">
        <w:t>compatibility</w:t>
      </w:r>
      <w:r w:rsidRPr="00945D3B">
        <w:rPr>
          <w:rFonts w:hint="eastAsia"/>
        </w:rPr>
        <w:t xml:space="preserve"> with scenarios where multiple </w:t>
      </w:r>
      <w:r w:rsidRPr="00665DC3">
        <w:rPr>
          <w:rFonts w:eastAsia="맑은 고딕" w:hint="eastAsia"/>
          <w:lang w:eastAsia="ko-KR"/>
        </w:rPr>
        <w:t>paging identifiers</w:t>
      </w:r>
      <w:r w:rsidRPr="00945D3B">
        <w:rPr>
          <w:rFonts w:hint="eastAsia"/>
        </w:rPr>
        <w:t xml:space="preserve"> can be contained in a single paging message, A-IoT paging message should include a reserved field to </w:t>
      </w:r>
      <w:r w:rsidRPr="00945D3B">
        <w:t>accommodate</w:t>
      </w:r>
      <w:r w:rsidRPr="00945D3B">
        <w:rPr>
          <w:rFonts w:hint="eastAsia"/>
        </w:rPr>
        <w:t xml:space="preserve"> multiple </w:t>
      </w:r>
      <w:r w:rsidRPr="00665DC3">
        <w:rPr>
          <w:rFonts w:eastAsia="맑은 고딕" w:hint="eastAsia"/>
          <w:lang w:eastAsia="ko-KR"/>
        </w:rPr>
        <w:t xml:space="preserve">paging </w:t>
      </w:r>
      <w:r w:rsidRPr="00665DC3">
        <w:rPr>
          <w:rFonts w:eastAsia="맑은 고딕"/>
          <w:lang w:eastAsia="ko-KR"/>
        </w:rPr>
        <w:t>identifiers</w:t>
      </w:r>
      <w:r w:rsidRPr="00945D3B">
        <w:rPr>
          <w:rFonts w:hint="eastAsia"/>
        </w:rPr>
        <w:t>.</w:t>
      </w:r>
    </w:p>
    <w:p w14:paraId="10E175E1" w14:textId="77777777" w:rsidR="00F95F50" w:rsidRPr="00DF029F" w:rsidRDefault="00F95F50" w:rsidP="00F95F50">
      <w:pPr>
        <w:pStyle w:val="Proposal-LGE"/>
        <w:ind w:left="1101" w:hanging="1101"/>
        <w:rPr>
          <w:rFonts w:eastAsiaTheme="minorEastAsia"/>
          <w:lang w:eastAsia="ko-KR"/>
        </w:rPr>
      </w:pPr>
      <w:r w:rsidRPr="00945D3B">
        <w:rPr>
          <w:rFonts w:hint="eastAsia"/>
        </w:rPr>
        <w:lastRenderedPageBreak/>
        <w:t xml:space="preserve">Proposal </w:t>
      </w:r>
      <w:r>
        <w:rPr>
          <w:rFonts w:eastAsia="맑은 고딕" w:hint="eastAsia"/>
          <w:lang w:eastAsia="ko-KR"/>
        </w:rPr>
        <w:t>8</w:t>
      </w:r>
      <w:r w:rsidRPr="00945D3B">
        <w:rPr>
          <w:rFonts w:hint="eastAsia"/>
        </w:rPr>
        <w:t xml:space="preserve">a: If a reserved field for multiple </w:t>
      </w:r>
      <w:r w:rsidRPr="00665DC3">
        <w:rPr>
          <w:rFonts w:eastAsia="맑은 고딕" w:hint="eastAsia"/>
          <w:lang w:eastAsia="ko-KR"/>
        </w:rPr>
        <w:t>paging</w:t>
      </w:r>
      <w:r w:rsidRPr="00945D3B">
        <w:rPr>
          <w:rFonts w:hint="eastAsia"/>
        </w:rPr>
        <w:t xml:space="preserve"> </w:t>
      </w:r>
      <w:r w:rsidRPr="00665DC3">
        <w:rPr>
          <w:rFonts w:eastAsia="맑은 고딕" w:hint="eastAsia"/>
          <w:lang w:eastAsia="ko-KR"/>
        </w:rPr>
        <w:t>identifiers</w:t>
      </w:r>
      <w:r w:rsidRPr="00945D3B">
        <w:rPr>
          <w:rFonts w:hint="eastAsia"/>
        </w:rPr>
        <w:t xml:space="preserve"> is defined, the A-IoT paging message should include a</w:t>
      </w:r>
      <w:r>
        <w:rPr>
          <w:rFonts w:eastAsiaTheme="minorEastAsia" w:hint="eastAsia"/>
          <w:lang w:eastAsia="ko-KR"/>
        </w:rPr>
        <w:t xml:space="preserve"> </w:t>
      </w:r>
      <w:r>
        <w:rPr>
          <w:rFonts w:eastAsiaTheme="minorEastAsia"/>
          <w:lang w:eastAsia="ko-KR"/>
        </w:rPr>
        <w:t>‘</w:t>
      </w:r>
      <w:r>
        <w:rPr>
          <w:rFonts w:eastAsiaTheme="minorEastAsia" w:hint="eastAsia"/>
          <w:lang w:eastAsia="ko-KR"/>
        </w:rPr>
        <w:t xml:space="preserve">length information </w:t>
      </w:r>
      <w:r w:rsidRPr="00945D3B">
        <w:rPr>
          <w:rFonts w:hint="eastAsia"/>
        </w:rPr>
        <w:t>field</w:t>
      </w:r>
      <w:r w:rsidRPr="00945D3B">
        <w:t>’</w:t>
      </w:r>
      <w:r w:rsidRPr="00945D3B">
        <w:rPr>
          <w:rFonts w:hint="eastAsia"/>
        </w:rPr>
        <w:t xml:space="preserve"> for each identifier stored in the field.</w:t>
      </w:r>
    </w:p>
    <w:p w14:paraId="0CE29583" w14:textId="77777777" w:rsidR="00F95F50" w:rsidRDefault="00F95F50" w:rsidP="00F95F50">
      <w:pPr>
        <w:pStyle w:val="Proposal-LGE"/>
        <w:ind w:left="1101" w:hanging="1101"/>
        <w:rPr>
          <w:rFonts w:eastAsiaTheme="minorEastAsia"/>
          <w:lang w:eastAsia="ko-KR"/>
        </w:rPr>
      </w:pPr>
      <w:r w:rsidRPr="000D5B67">
        <w:t xml:space="preserve">Proposal </w:t>
      </w:r>
      <w:r>
        <w:rPr>
          <w:rFonts w:eastAsiaTheme="minorEastAsia" w:hint="eastAsia"/>
          <w:lang w:eastAsia="ko-KR"/>
        </w:rPr>
        <w:t>9</w:t>
      </w:r>
      <w:r w:rsidRPr="000D5B67">
        <w:t xml:space="preserve">: </w:t>
      </w:r>
      <w:r w:rsidRPr="000D5B67">
        <w:rPr>
          <w:rFonts w:hint="eastAsia"/>
        </w:rPr>
        <w:t xml:space="preserve">A-IoT paging message should include a list of frequency information for D2R transmission, </w:t>
      </w:r>
      <w:r>
        <w:rPr>
          <w:rFonts w:eastAsiaTheme="minorEastAsia" w:hint="eastAsia"/>
          <w:lang w:eastAsia="ko-KR"/>
        </w:rPr>
        <w:t>e</w:t>
      </w:r>
      <w:r w:rsidRPr="000D5B67">
        <w:rPr>
          <w:rFonts w:hint="eastAsia"/>
        </w:rPr>
        <w:t>.</w:t>
      </w:r>
      <w:r>
        <w:rPr>
          <w:rFonts w:eastAsiaTheme="minorEastAsia" w:hint="eastAsia"/>
          <w:lang w:eastAsia="ko-KR"/>
        </w:rPr>
        <w:t>g</w:t>
      </w:r>
      <w:r w:rsidRPr="000D5B67">
        <w:rPr>
          <w:rFonts w:hint="eastAsia"/>
        </w:rPr>
        <w:t>., Msg1 transmission.</w:t>
      </w:r>
    </w:p>
    <w:p w14:paraId="5650D972" w14:textId="77777777" w:rsidR="00F95F50" w:rsidRPr="00F71A4F" w:rsidRDefault="00F95F50" w:rsidP="00F95F50">
      <w:pPr>
        <w:pStyle w:val="Proposal-LGE"/>
        <w:ind w:left="1100" w:hanging="1100"/>
        <w:rPr>
          <w:rFonts w:eastAsiaTheme="minorEastAsia"/>
          <w:lang w:eastAsia="ko-KR"/>
        </w:rPr>
      </w:pPr>
      <w:r w:rsidRPr="00945D3B">
        <w:rPr>
          <w:rFonts w:eastAsiaTheme="minorEastAsia" w:hint="eastAsia"/>
        </w:rPr>
        <w:t xml:space="preserve">Proposal </w:t>
      </w:r>
      <w:r>
        <w:rPr>
          <w:rFonts w:eastAsiaTheme="minorEastAsia" w:hint="eastAsia"/>
          <w:lang w:eastAsia="ko-KR"/>
        </w:rPr>
        <w:t>10</w:t>
      </w:r>
      <w:r w:rsidRPr="00945D3B">
        <w:rPr>
          <w:rFonts w:eastAsiaTheme="minorEastAsia" w:hint="eastAsia"/>
        </w:rPr>
        <w:t xml:space="preserve">: </w:t>
      </w:r>
      <w:r w:rsidRPr="00F71A4F">
        <w:rPr>
          <w:rFonts w:eastAsiaTheme="minorEastAsia"/>
          <w:lang w:eastAsia="ko-KR"/>
        </w:rPr>
        <w:t>A-IoT paging message</w:t>
      </w:r>
      <w:r>
        <w:rPr>
          <w:rFonts w:eastAsiaTheme="minorEastAsia" w:hint="eastAsia"/>
          <w:lang w:eastAsia="ko-KR"/>
        </w:rPr>
        <w:t xml:space="preserve"> should</w:t>
      </w:r>
      <w:r w:rsidRPr="00F71A4F">
        <w:rPr>
          <w:rFonts w:eastAsiaTheme="minorEastAsia"/>
          <w:lang w:eastAsia="ko-KR"/>
        </w:rPr>
        <w:t xml:space="preserve"> directly indicate the first Msg1 resource (i.e., the start of the first access occasion) without requiring an additional R2D transmission.</w:t>
      </w:r>
    </w:p>
    <w:p w14:paraId="33C81105" w14:textId="2AA329C4" w:rsidR="000051E5" w:rsidRPr="008A0FD4" w:rsidRDefault="000051E5" w:rsidP="005623BC">
      <w:pPr>
        <w:rPr>
          <w:lang w:eastAsia="ko-KR"/>
        </w:rPr>
      </w:pPr>
    </w:p>
    <w:p w14:paraId="6887A4FB" w14:textId="77777777" w:rsidR="00E5034D" w:rsidRDefault="00E5034D" w:rsidP="00E5034D">
      <w:pPr>
        <w:pStyle w:val="1"/>
        <w:spacing w:line="300" w:lineRule="atLeast"/>
        <w:rPr>
          <w:noProof/>
          <w:lang w:val="en-US" w:eastAsia="ko-KR"/>
        </w:rPr>
      </w:pPr>
      <w:r w:rsidRPr="006D1013">
        <w:rPr>
          <w:rFonts w:eastAsia="맑은 고딕"/>
          <w:lang w:val="en-US" w:eastAsia="ko-KR"/>
        </w:rPr>
        <w:t>4.</w:t>
      </w:r>
      <w:r w:rsidRPr="006D1013">
        <w:rPr>
          <w:noProof/>
          <w:lang w:val="en-US"/>
        </w:rPr>
        <w:tab/>
      </w:r>
      <w:r w:rsidRPr="006D1013">
        <w:rPr>
          <w:noProof/>
          <w:lang w:val="en-US" w:eastAsia="ko-KR"/>
        </w:rPr>
        <w:t>References</w:t>
      </w:r>
    </w:p>
    <w:p w14:paraId="51D6F843" w14:textId="77777777" w:rsidR="00981AE7" w:rsidRDefault="008E0B80" w:rsidP="00981AE7">
      <w:pPr>
        <w:numPr>
          <w:ilvl w:val="0"/>
          <w:numId w:val="57"/>
        </w:numPr>
        <w:rPr>
          <w:lang w:val="en-US" w:eastAsia="ko-KR"/>
        </w:rPr>
      </w:pPr>
      <w:r w:rsidRPr="008E0B80">
        <w:rPr>
          <w:lang w:val="en-US" w:eastAsia="ko-KR"/>
        </w:rPr>
        <w:t>RP-250796, New Work Item: Solutions for Ambient IoT (Internet of Things) in NR</w:t>
      </w:r>
    </w:p>
    <w:p w14:paraId="63F23902" w14:textId="77777777" w:rsidR="00981AE7" w:rsidRDefault="00CA12E5" w:rsidP="00981AE7">
      <w:pPr>
        <w:numPr>
          <w:ilvl w:val="0"/>
          <w:numId w:val="57"/>
        </w:numPr>
        <w:rPr>
          <w:lang w:val="en-US" w:eastAsia="ko-KR"/>
        </w:rPr>
      </w:pPr>
      <w:r w:rsidRPr="00981AE7">
        <w:rPr>
          <w:rFonts w:cs="Arial"/>
        </w:rPr>
        <w:t>Report of 3GPP TSG RAN WG2 meeting #129bis, Wuhan, China</w:t>
      </w:r>
    </w:p>
    <w:p w14:paraId="5A121611" w14:textId="77777777" w:rsidR="00981AE7" w:rsidRDefault="00CA12E5" w:rsidP="00981AE7">
      <w:pPr>
        <w:numPr>
          <w:ilvl w:val="0"/>
          <w:numId w:val="57"/>
        </w:numPr>
        <w:rPr>
          <w:lang w:val="en-US" w:eastAsia="ko-KR"/>
        </w:rPr>
      </w:pPr>
      <w:r w:rsidRPr="00981AE7">
        <w:rPr>
          <w:lang w:val="en-US" w:eastAsia="ko-KR"/>
        </w:rPr>
        <w:t>R2-2501702</w:t>
      </w:r>
      <w:r w:rsidRPr="00981AE7">
        <w:rPr>
          <w:rFonts w:hint="eastAsia"/>
          <w:lang w:val="en-US" w:eastAsia="ko-KR"/>
        </w:rPr>
        <w:t xml:space="preserve">, </w:t>
      </w:r>
      <w:r w:rsidRPr="00981AE7">
        <w:rPr>
          <w:lang w:val="en-US" w:eastAsia="ko-KR"/>
        </w:rPr>
        <w:t>Report of 3GPP TSG RAN WG2 meeting #129, Athens, Greece</w:t>
      </w:r>
    </w:p>
    <w:p w14:paraId="4680A857" w14:textId="22560BDE" w:rsidR="008E0B80" w:rsidRPr="00981AE7" w:rsidRDefault="0098663B" w:rsidP="00981AE7">
      <w:pPr>
        <w:numPr>
          <w:ilvl w:val="0"/>
          <w:numId w:val="57"/>
        </w:numPr>
        <w:rPr>
          <w:lang w:val="en-US" w:eastAsia="ko-KR"/>
        </w:rPr>
      </w:pPr>
      <w:r w:rsidRPr="00981AE7">
        <w:rPr>
          <w:rFonts w:hint="eastAsia"/>
        </w:rPr>
        <w:t xml:space="preserve">R1-2501682, </w:t>
      </w:r>
      <w:r w:rsidRPr="00981AE7">
        <w:t>Final Report of 3GPP TSG RAN WG1 #120 v1.0.0</w:t>
      </w:r>
    </w:p>
    <w:sectPr w:rsidR="008E0B80" w:rsidRPr="00981AE7" w:rsidSect="00B76D02">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F7E43" w14:textId="77777777" w:rsidR="006A2F08" w:rsidRDefault="006A2F08">
      <w:pPr>
        <w:pStyle w:val="1"/>
      </w:pPr>
      <w:r>
        <w:separator/>
      </w:r>
    </w:p>
  </w:endnote>
  <w:endnote w:type="continuationSeparator" w:id="0">
    <w:p w14:paraId="27E616E8" w14:textId="77777777" w:rsidR="006A2F08" w:rsidRDefault="006A2F08">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458D0" w14:textId="7777777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61514F" w:rsidRDefault="006151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3756D" w14:textId="1B8AA31B"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D377B4">
      <w:rPr>
        <w:rStyle w:val="af2"/>
      </w:rPr>
      <w:t>6</w:t>
    </w:r>
    <w:r>
      <w:rPr>
        <w:rStyle w:val="af2"/>
      </w:rPr>
      <w:fldChar w:fldCharType="end"/>
    </w:r>
  </w:p>
  <w:p w14:paraId="57CCD30D" w14:textId="77777777" w:rsidR="0061514F" w:rsidRDefault="006151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6D5FA" w14:textId="77777777" w:rsidR="006A2F08" w:rsidRDefault="006A2F08">
      <w:pPr>
        <w:pStyle w:val="1"/>
      </w:pPr>
      <w:r>
        <w:separator/>
      </w:r>
    </w:p>
  </w:footnote>
  <w:footnote w:type="continuationSeparator" w:id="0">
    <w:p w14:paraId="48119962" w14:textId="77777777" w:rsidR="006A2F08" w:rsidRDefault="006A2F08">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07A8"/>
    <w:multiLevelType w:val="hybridMultilevel"/>
    <w:tmpl w:val="BD9A3672"/>
    <w:lvl w:ilvl="0" w:tplc="D43CA2FE">
      <w:start w:val="3"/>
      <w:numFmt w:val="decimal"/>
      <w:lvlText w:val="%1."/>
      <w:lvlJc w:val="left"/>
      <w:pPr>
        <w:ind w:left="360" w:hanging="360"/>
      </w:pPr>
      <w:rPr>
        <w:rFonts w:ascii="Times New Roman" w:hAnsi="Times New Roman" w:cs="Times New Roma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066C0AB5"/>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 w15:restartNumberingAfterBreak="0">
    <w:nsid w:val="0842099B"/>
    <w:multiLevelType w:val="hybridMultilevel"/>
    <w:tmpl w:val="AC3AD0EE"/>
    <w:lvl w:ilvl="0" w:tplc="3AB80B36">
      <w:start w:val="1"/>
      <w:numFmt w:val="bullet"/>
      <w:lvlText w:val=""/>
      <w:lvlJc w:val="left"/>
      <w:pPr>
        <w:ind w:left="720" w:hanging="36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09BA4BE4"/>
    <w:multiLevelType w:val="hybridMultilevel"/>
    <w:tmpl w:val="100A954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4D51EB"/>
    <w:multiLevelType w:val="hybridMultilevel"/>
    <w:tmpl w:val="5BC86FE8"/>
    <w:lvl w:ilvl="0" w:tplc="C70A698A">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03A2B3E"/>
    <w:multiLevelType w:val="hybridMultilevel"/>
    <w:tmpl w:val="51242A46"/>
    <w:lvl w:ilvl="0" w:tplc="CE565368">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172731A"/>
    <w:multiLevelType w:val="hybridMultilevel"/>
    <w:tmpl w:val="5FFA5C58"/>
    <w:lvl w:ilvl="0" w:tplc="FFFFFFFF">
      <w:start w:val="1"/>
      <w:numFmt w:val="bullet"/>
      <w:lvlText w:val=""/>
      <w:lvlJc w:val="left"/>
      <w:pPr>
        <w:ind w:left="720" w:hanging="360"/>
      </w:pPr>
      <w:rPr>
        <w:rFonts w:ascii="Symbol" w:hAnsi="Symbol" w:hint="default"/>
      </w:rPr>
    </w:lvl>
    <w:lvl w:ilvl="1" w:tplc="F8848860">
      <w:start w:val="129"/>
      <w:numFmt w:val="bullet"/>
      <w:lvlText w:val="-"/>
      <w:lvlJc w:val="left"/>
      <w:pPr>
        <w:ind w:left="1320" w:hanging="440"/>
      </w:pPr>
      <w:rPr>
        <w:rFonts w:ascii="Calibri" w:eastAsia="Calibri" w:hAnsi="Calibri"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12BD1995"/>
    <w:multiLevelType w:val="hybridMultilevel"/>
    <w:tmpl w:val="56E88DF4"/>
    <w:lvl w:ilvl="0" w:tplc="3AB80B36">
      <w:start w:val="1"/>
      <w:numFmt w:val="bullet"/>
      <w:lvlText w:val=""/>
      <w:lvlJc w:val="left"/>
      <w:pPr>
        <w:ind w:left="720" w:hanging="36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30B3317"/>
    <w:multiLevelType w:val="hybridMultilevel"/>
    <w:tmpl w:val="0D9C8DC0"/>
    <w:lvl w:ilvl="0" w:tplc="A5ECE322">
      <w:start w:val="16"/>
      <w:numFmt w:val="bullet"/>
      <w:lvlText w:val="-"/>
      <w:lvlJc w:val="left"/>
      <w:pPr>
        <w:ind w:left="724" w:hanging="440"/>
      </w:pPr>
      <w:rPr>
        <w:rFonts w:ascii="Times New Roman" w:eastAsia="맑은 고딕"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19DE213D"/>
    <w:multiLevelType w:val="hybridMultilevel"/>
    <w:tmpl w:val="B4521AE0"/>
    <w:lvl w:ilvl="0" w:tplc="3AB80B36">
      <w:start w:val="1"/>
      <w:numFmt w:val="bullet"/>
      <w:lvlText w:val=""/>
      <w:lvlJc w:val="left"/>
      <w:pPr>
        <w:ind w:left="720" w:hanging="36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A2D5A6E"/>
    <w:multiLevelType w:val="hybridMultilevel"/>
    <w:tmpl w:val="D230F7A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2E14F04"/>
    <w:multiLevelType w:val="hybridMultilevel"/>
    <w:tmpl w:val="89C6F11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3DC6D72"/>
    <w:multiLevelType w:val="hybridMultilevel"/>
    <w:tmpl w:val="3D740924"/>
    <w:lvl w:ilvl="0" w:tplc="FFFFFFFF">
      <w:start w:val="1"/>
      <w:numFmt w:val="bullet"/>
      <w:lvlText w:val=""/>
      <w:lvlJc w:val="left"/>
      <w:pPr>
        <w:ind w:left="720" w:hanging="360"/>
      </w:pPr>
      <w:rPr>
        <w:rFonts w:ascii="Symbol" w:hAnsi="Symbol" w:hint="default"/>
      </w:rPr>
    </w:lvl>
    <w:lvl w:ilvl="1" w:tplc="F8848860">
      <w:start w:val="129"/>
      <w:numFmt w:val="bullet"/>
      <w:lvlText w:val="-"/>
      <w:lvlJc w:val="left"/>
      <w:pPr>
        <w:ind w:left="1320" w:hanging="440"/>
      </w:pPr>
      <w:rPr>
        <w:rFonts w:ascii="Calibri" w:eastAsia="Calibri" w:hAnsi="Calibri"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25B42D9F"/>
    <w:multiLevelType w:val="hybridMultilevel"/>
    <w:tmpl w:val="6D0258D4"/>
    <w:lvl w:ilvl="0" w:tplc="DEB455D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2B047C23"/>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6" w15:restartNumberingAfterBreak="0">
    <w:nsid w:val="2C4878E2"/>
    <w:multiLevelType w:val="hybridMultilevel"/>
    <w:tmpl w:val="9C1A1D1C"/>
    <w:lvl w:ilvl="0" w:tplc="A5ECE322">
      <w:start w:val="16"/>
      <w:numFmt w:val="bullet"/>
      <w:lvlText w:val="-"/>
      <w:lvlJc w:val="left"/>
      <w:pPr>
        <w:ind w:left="724" w:hanging="44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2D0D0C24"/>
    <w:multiLevelType w:val="hybridMultilevel"/>
    <w:tmpl w:val="FE325D7C"/>
    <w:lvl w:ilvl="0" w:tplc="CE565368">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3186C67"/>
    <w:multiLevelType w:val="hybridMultilevel"/>
    <w:tmpl w:val="0A20BAC0"/>
    <w:lvl w:ilvl="0" w:tplc="CE565368">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59543E0"/>
    <w:multiLevelType w:val="hybridMultilevel"/>
    <w:tmpl w:val="C9E843DC"/>
    <w:lvl w:ilvl="0" w:tplc="FFFFFFFF">
      <w:start w:val="1"/>
      <w:numFmt w:val="decimal"/>
      <w:lvlText w:val="%1."/>
      <w:lvlJc w:val="left"/>
      <w:pPr>
        <w:ind w:left="360" w:hanging="360"/>
      </w:pPr>
      <w:rPr>
        <w:rFonts w:ascii="Times New Roman" w:hAnsi="Times New Roman" w:cs="Times New Roman" w:hint="default"/>
      </w:rPr>
    </w:lvl>
    <w:lvl w:ilvl="1" w:tplc="7108D98E">
      <w:start w:val="1"/>
      <w:numFmt w:val="bullet"/>
      <w:lvlText w:val="•"/>
      <w:lvlJc w:val="left"/>
      <w:pPr>
        <w:ind w:left="1320" w:hanging="440"/>
      </w:pPr>
      <w:rPr>
        <w:rFonts w:ascii="Arial" w:hAnsi="Arial"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1" w15:restartNumberingAfterBreak="0">
    <w:nsid w:val="36EE00D6"/>
    <w:multiLevelType w:val="hybridMultilevel"/>
    <w:tmpl w:val="FCB43FE6"/>
    <w:lvl w:ilvl="0" w:tplc="3AB80B36">
      <w:start w:val="1"/>
      <w:numFmt w:val="bullet"/>
      <w:lvlText w:val=""/>
      <w:lvlJc w:val="left"/>
      <w:pPr>
        <w:ind w:left="72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A66135D"/>
    <w:multiLevelType w:val="hybridMultilevel"/>
    <w:tmpl w:val="F0FA61E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11158B"/>
    <w:multiLevelType w:val="hybridMultilevel"/>
    <w:tmpl w:val="F9642FF8"/>
    <w:lvl w:ilvl="0" w:tplc="8C1C90CE">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4398657B"/>
    <w:multiLevelType w:val="hybridMultilevel"/>
    <w:tmpl w:val="BAF60DC4"/>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047491"/>
    <w:multiLevelType w:val="hybridMultilevel"/>
    <w:tmpl w:val="A4D86554"/>
    <w:lvl w:ilvl="0" w:tplc="6AE2BA06">
      <w:start w:val="1"/>
      <w:numFmt w:val="decimal"/>
      <w:lvlText w:val="[%1]"/>
      <w:lvlJc w:val="left"/>
      <w:pPr>
        <w:ind w:left="440" w:hanging="440"/>
      </w:pPr>
      <w:rPr>
        <w:rFonts w:hint="eastAsia"/>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F9C5EFE"/>
    <w:multiLevelType w:val="hybridMultilevel"/>
    <w:tmpl w:val="29D8CB38"/>
    <w:lvl w:ilvl="0" w:tplc="65BC4452">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D018CF"/>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3" w15:restartNumberingAfterBreak="0">
    <w:nsid w:val="56607BDB"/>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4" w15:restartNumberingAfterBreak="0">
    <w:nsid w:val="5A640971"/>
    <w:multiLevelType w:val="hybridMultilevel"/>
    <w:tmpl w:val="C8B43DCC"/>
    <w:lvl w:ilvl="0" w:tplc="CE565368">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5AA7077A"/>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6" w15:restartNumberingAfterBreak="0">
    <w:nsid w:val="609F7868"/>
    <w:multiLevelType w:val="multilevel"/>
    <w:tmpl w:val="EE7E0A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16A68C6"/>
    <w:multiLevelType w:val="hybridMultilevel"/>
    <w:tmpl w:val="475E3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A847BB"/>
    <w:multiLevelType w:val="hybridMultilevel"/>
    <w:tmpl w:val="D18090CE"/>
    <w:lvl w:ilvl="0" w:tplc="7108D98E">
      <w:start w:val="1"/>
      <w:numFmt w:val="bullet"/>
      <w:lvlText w:val="•"/>
      <w:lvlJc w:val="left"/>
      <w:pPr>
        <w:ind w:left="800" w:hanging="36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66E65DF0"/>
    <w:multiLevelType w:val="hybridMultilevel"/>
    <w:tmpl w:val="2366877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1" w15:restartNumberingAfterBreak="0">
    <w:nsid w:val="68110EA0"/>
    <w:multiLevelType w:val="hybridMultilevel"/>
    <w:tmpl w:val="966AD2F0"/>
    <w:lvl w:ilvl="0" w:tplc="F5C67100">
      <w:start w:val="1"/>
      <w:numFmt w:val="bullet"/>
      <w:lvlText w:val=""/>
      <w:lvlJc w:val="left"/>
      <w:pPr>
        <w:ind w:left="360" w:hanging="360"/>
      </w:pPr>
      <w:rPr>
        <w:rFonts w:ascii="Symbol" w:eastAsia="SimSun" w:hAnsi="Symbol"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2" w15:restartNumberingAfterBreak="0">
    <w:nsid w:val="6917563D"/>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3" w15:restartNumberingAfterBreak="0">
    <w:nsid w:val="696F18D3"/>
    <w:multiLevelType w:val="hybridMultilevel"/>
    <w:tmpl w:val="B630F182"/>
    <w:lvl w:ilvl="0" w:tplc="988CCED6">
      <w:start w:val="1"/>
      <w:numFmt w:val="decimal"/>
      <w:lvlText w:val="%1."/>
      <w:lvlJc w:val="left"/>
      <w:pPr>
        <w:ind w:left="360" w:hanging="360"/>
      </w:pPr>
      <w:rPr>
        <w:rFonts w:ascii="Times New Roman" w:hAnsi="Times New Roman" w:cs="Times New Roma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4" w15:restartNumberingAfterBreak="0">
    <w:nsid w:val="6A2E42C7"/>
    <w:multiLevelType w:val="hybridMultilevel"/>
    <w:tmpl w:val="871E156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6B4D2CF4"/>
    <w:multiLevelType w:val="hybridMultilevel"/>
    <w:tmpl w:val="B1FCBB34"/>
    <w:lvl w:ilvl="0" w:tplc="BFE66A5C">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47" w15:restartNumberingAfterBreak="0">
    <w:nsid w:val="76084FE1"/>
    <w:multiLevelType w:val="hybridMultilevel"/>
    <w:tmpl w:val="9EA0FE6A"/>
    <w:lvl w:ilvl="0" w:tplc="CD3E7E72">
      <w:start w:val="1"/>
      <w:numFmt w:val="decimal"/>
      <w:lvlText w:val="%1."/>
      <w:lvlJc w:val="left"/>
      <w:pPr>
        <w:ind w:left="360" w:hanging="360"/>
      </w:pPr>
      <w:rPr>
        <w:rFonts w:ascii="Times New Roman" w:hAnsi="Times New Roman" w:cs="Times New Roman" w:hint="default"/>
      </w:rPr>
    </w:lvl>
    <w:lvl w:ilvl="1" w:tplc="7108D98E">
      <w:start w:val="1"/>
      <w:numFmt w:val="bullet"/>
      <w:lvlText w:val="•"/>
      <w:lvlJc w:val="left"/>
      <w:pPr>
        <w:ind w:left="880" w:hanging="440"/>
      </w:pPr>
      <w:rPr>
        <w:rFonts w:ascii="Arial" w:hAnsi="Arial"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8" w15:restartNumberingAfterBreak="0">
    <w:nsid w:val="76CA7B52"/>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93A0742"/>
    <w:multiLevelType w:val="hybridMultilevel"/>
    <w:tmpl w:val="AAD8BB74"/>
    <w:lvl w:ilvl="0" w:tplc="8744D0FA">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7D493A55"/>
    <w:multiLevelType w:val="hybridMultilevel"/>
    <w:tmpl w:val="40B4B1C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15:restartNumberingAfterBreak="0">
    <w:nsid w:val="7FE544A8"/>
    <w:multiLevelType w:val="hybridMultilevel"/>
    <w:tmpl w:val="67EAFC1A"/>
    <w:lvl w:ilvl="0" w:tplc="81065700">
      <w:start w:val="4"/>
      <w:numFmt w:val="decimal"/>
      <w:lvlText w:val="%1."/>
      <w:lvlJc w:val="left"/>
      <w:pPr>
        <w:ind w:left="360" w:hanging="360"/>
      </w:pPr>
      <w:rPr>
        <w:rFonts w:ascii="Times New Roman" w:hAnsi="Times New Roman" w:cs="Times New Roma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602497720">
    <w:abstractNumId w:val="27"/>
  </w:num>
  <w:num w:numId="2" w16cid:durableId="2104573028">
    <w:abstractNumId w:val="4"/>
  </w:num>
  <w:num w:numId="3" w16cid:durableId="298344173">
    <w:abstractNumId w:val="29"/>
  </w:num>
  <w:num w:numId="4" w16cid:durableId="1708529201">
    <w:abstractNumId w:val="52"/>
  </w:num>
  <w:num w:numId="5" w16cid:durableId="1220437301">
    <w:abstractNumId w:val="30"/>
  </w:num>
  <w:num w:numId="6" w16cid:durableId="439491804">
    <w:abstractNumId w:val="49"/>
  </w:num>
  <w:num w:numId="7" w16cid:durableId="1519544752">
    <w:abstractNumId w:val="23"/>
  </w:num>
  <w:num w:numId="8" w16cid:durableId="485904926">
    <w:abstractNumId w:val="40"/>
  </w:num>
  <w:num w:numId="9" w16cid:durableId="507185119">
    <w:abstractNumId w:val="46"/>
  </w:num>
  <w:num w:numId="10" w16cid:durableId="435638290">
    <w:abstractNumId w:val="18"/>
  </w:num>
  <w:num w:numId="11" w16cid:durableId="185824884">
    <w:abstractNumId w:val="31"/>
  </w:num>
  <w:num w:numId="12" w16cid:durableId="254485437">
    <w:abstractNumId w:val="24"/>
  </w:num>
  <w:num w:numId="13" w16cid:durableId="1122074165">
    <w:abstractNumId w:val="37"/>
  </w:num>
  <w:num w:numId="14" w16cid:durableId="1949576676">
    <w:abstractNumId w:val="36"/>
  </w:num>
  <w:num w:numId="15" w16cid:durableId="7079482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89137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5273914">
    <w:abstractNumId w:val="51"/>
  </w:num>
  <w:num w:numId="18" w16cid:durableId="1983077104">
    <w:abstractNumId w:val="22"/>
  </w:num>
  <w:num w:numId="19" w16cid:durableId="1429545315">
    <w:abstractNumId w:val="39"/>
  </w:num>
  <w:num w:numId="20" w16cid:durableId="1646812365">
    <w:abstractNumId w:val="2"/>
  </w:num>
  <w:num w:numId="21" w16cid:durableId="304823142">
    <w:abstractNumId w:val="8"/>
  </w:num>
  <w:num w:numId="22" w16cid:durableId="2091660630">
    <w:abstractNumId w:val="21"/>
  </w:num>
  <w:num w:numId="23" w16cid:durableId="555748181">
    <w:abstractNumId w:val="10"/>
  </w:num>
  <w:num w:numId="24" w16cid:durableId="1655139034">
    <w:abstractNumId w:val="13"/>
  </w:num>
  <w:num w:numId="25" w16cid:durableId="177044748">
    <w:abstractNumId w:val="7"/>
  </w:num>
  <w:num w:numId="26" w16cid:durableId="243758032">
    <w:abstractNumId w:val="50"/>
  </w:num>
  <w:num w:numId="27" w16cid:durableId="2007631679">
    <w:abstractNumId w:val="11"/>
  </w:num>
  <w:num w:numId="28" w16cid:durableId="2071269121">
    <w:abstractNumId w:val="26"/>
  </w:num>
  <w:num w:numId="29" w16cid:durableId="251396097">
    <w:abstractNumId w:val="25"/>
  </w:num>
  <w:num w:numId="30" w16cid:durableId="953055075">
    <w:abstractNumId w:val="43"/>
  </w:num>
  <w:num w:numId="31" w16cid:durableId="377366069">
    <w:abstractNumId w:val="53"/>
  </w:num>
  <w:num w:numId="32" w16cid:durableId="803472115">
    <w:abstractNumId w:val="28"/>
  </w:num>
  <w:num w:numId="33" w16cid:durableId="1348827491">
    <w:abstractNumId w:val="41"/>
  </w:num>
  <w:num w:numId="34" w16cid:durableId="2094618822">
    <w:abstractNumId w:val="14"/>
  </w:num>
  <w:num w:numId="35" w16cid:durableId="2025131928">
    <w:abstractNumId w:val="35"/>
  </w:num>
  <w:num w:numId="36" w16cid:durableId="580261399">
    <w:abstractNumId w:val="38"/>
  </w:num>
  <w:num w:numId="37" w16cid:durableId="394354904">
    <w:abstractNumId w:val="15"/>
  </w:num>
  <w:num w:numId="38" w16cid:durableId="411389352">
    <w:abstractNumId w:val="20"/>
  </w:num>
  <w:num w:numId="39" w16cid:durableId="578952002">
    <w:abstractNumId w:val="47"/>
  </w:num>
  <w:num w:numId="40" w16cid:durableId="487332756">
    <w:abstractNumId w:val="42"/>
  </w:num>
  <w:num w:numId="41" w16cid:durableId="1336498527">
    <w:abstractNumId w:val="48"/>
  </w:num>
  <w:num w:numId="42" w16cid:durableId="1174953985">
    <w:abstractNumId w:val="33"/>
  </w:num>
  <w:num w:numId="43" w16cid:durableId="256909503">
    <w:abstractNumId w:val="0"/>
  </w:num>
  <w:num w:numId="44" w16cid:durableId="2008895969">
    <w:abstractNumId w:val="5"/>
  </w:num>
  <w:num w:numId="45" w16cid:durableId="1868254103">
    <w:abstractNumId w:val="32"/>
  </w:num>
  <w:num w:numId="46" w16cid:durableId="1723555539">
    <w:abstractNumId w:val="1"/>
  </w:num>
  <w:num w:numId="47" w16cid:durableId="1041593157">
    <w:abstractNumId w:val="6"/>
  </w:num>
  <w:num w:numId="48" w16cid:durableId="1418557486">
    <w:abstractNumId w:val="34"/>
  </w:num>
  <w:num w:numId="49" w16cid:durableId="1274441813">
    <w:abstractNumId w:val="19"/>
  </w:num>
  <w:num w:numId="50" w16cid:durableId="1980456266">
    <w:abstractNumId w:val="17"/>
  </w:num>
  <w:num w:numId="51" w16cid:durableId="2020614694">
    <w:abstractNumId w:val="3"/>
  </w:num>
  <w:num w:numId="52" w16cid:durableId="1520973544">
    <w:abstractNumId w:val="9"/>
  </w:num>
  <w:num w:numId="53" w16cid:durableId="1344160633">
    <w:abstractNumId w:val="16"/>
  </w:num>
  <w:num w:numId="54" w16cid:durableId="1705860415">
    <w:abstractNumId w:val="44"/>
  </w:num>
  <w:num w:numId="55" w16cid:durableId="683899447">
    <w:abstractNumId w:val="12"/>
  </w:num>
  <w:num w:numId="56" w16cid:durableId="1929071809">
    <w:abstractNumId w:val="45"/>
  </w:num>
  <w:num w:numId="57" w16cid:durableId="18806308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88086980">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0425"/>
    <w:rsid w:val="0000222C"/>
    <w:rsid w:val="000029E1"/>
    <w:rsid w:val="000032F7"/>
    <w:rsid w:val="00004E6C"/>
    <w:rsid w:val="000051E5"/>
    <w:rsid w:val="00005611"/>
    <w:rsid w:val="00005836"/>
    <w:rsid w:val="00005BA8"/>
    <w:rsid w:val="00006038"/>
    <w:rsid w:val="00007805"/>
    <w:rsid w:val="0001064F"/>
    <w:rsid w:val="000111C2"/>
    <w:rsid w:val="000116A1"/>
    <w:rsid w:val="00013BE4"/>
    <w:rsid w:val="000162CC"/>
    <w:rsid w:val="0001664E"/>
    <w:rsid w:val="000168EF"/>
    <w:rsid w:val="0001735C"/>
    <w:rsid w:val="000179A8"/>
    <w:rsid w:val="00020515"/>
    <w:rsid w:val="00020F31"/>
    <w:rsid w:val="00021776"/>
    <w:rsid w:val="00021B2B"/>
    <w:rsid w:val="00021C9C"/>
    <w:rsid w:val="00023366"/>
    <w:rsid w:val="00024F94"/>
    <w:rsid w:val="00025017"/>
    <w:rsid w:val="00025159"/>
    <w:rsid w:val="000256B8"/>
    <w:rsid w:val="0002615B"/>
    <w:rsid w:val="000263B7"/>
    <w:rsid w:val="000265C8"/>
    <w:rsid w:val="00026670"/>
    <w:rsid w:val="00026FE9"/>
    <w:rsid w:val="00027066"/>
    <w:rsid w:val="00030A4F"/>
    <w:rsid w:val="00030EAE"/>
    <w:rsid w:val="0003226F"/>
    <w:rsid w:val="000323C4"/>
    <w:rsid w:val="0003269C"/>
    <w:rsid w:val="000329CA"/>
    <w:rsid w:val="00034461"/>
    <w:rsid w:val="000349E5"/>
    <w:rsid w:val="00035A25"/>
    <w:rsid w:val="00037C58"/>
    <w:rsid w:val="000406C3"/>
    <w:rsid w:val="00040DC9"/>
    <w:rsid w:val="00040ED6"/>
    <w:rsid w:val="00040FDD"/>
    <w:rsid w:val="000414D7"/>
    <w:rsid w:val="000416E6"/>
    <w:rsid w:val="00041ABE"/>
    <w:rsid w:val="0004226B"/>
    <w:rsid w:val="00042D08"/>
    <w:rsid w:val="0004360C"/>
    <w:rsid w:val="00043B38"/>
    <w:rsid w:val="00043D3F"/>
    <w:rsid w:val="00044433"/>
    <w:rsid w:val="000453E5"/>
    <w:rsid w:val="00045C76"/>
    <w:rsid w:val="00047A6A"/>
    <w:rsid w:val="0005080C"/>
    <w:rsid w:val="0005137C"/>
    <w:rsid w:val="000532C8"/>
    <w:rsid w:val="00053333"/>
    <w:rsid w:val="0005375F"/>
    <w:rsid w:val="00053F1C"/>
    <w:rsid w:val="00056086"/>
    <w:rsid w:val="000564A6"/>
    <w:rsid w:val="00056560"/>
    <w:rsid w:val="0005694B"/>
    <w:rsid w:val="000608D0"/>
    <w:rsid w:val="000610C2"/>
    <w:rsid w:val="000616AA"/>
    <w:rsid w:val="00062388"/>
    <w:rsid w:val="000628BD"/>
    <w:rsid w:val="00062F26"/>
    <w:rsid w:val="00063E04"/>
    <w:rsid w:val="0006418D"/>
    <w:rsid w:val="00064A16"/>
    <w:rsid w:val="00066125"/>
    <w:rsid w:val="00066180"/>
    <w:rsid w:val="00067B60"/>
    <w:rsid w:val="00072182"/>
    <w:rsid w:val="00072C71"/>
    <w:rsid w:val="000735CD"/>
    <w:rsid w:val="00074320"/>
    <w:rsid w:val="0007525B"/>
    <w:rsid w:val="000752DA"/>
    <w:rsid w:val="00075462"/>
    <w:rsid w:val="000777BF"/>
    <w:rsid w:val="00080319"/>
    <w:rsid w:val="00080AA2"/>
    <w:rsid w:val="00081F83"/>
    <w:rsid w:val="000858A6"/>
    <w:rsid w:val="00086534"/>
    <w:rsid w:val="00087967"/>
    <w:rsid w:val="00091019"/>
    <w:rsid w:val="0009172D"/>
    <w:rsid w:val="00091D44"/>
    <w:rsid w:val="000929A8"/>
    <w:rsid w:val="00092D6D"/>
    <w:rsid w:val="00093307"/>
    <w:rsid w:val="00096018"/>
    <w:rsid w:val="00096D15"/>
    <w:rsid w:val="00097082"/>
    <w:rsid w:val="00097D21"/>
    <w:rsid w:val="000A0138"/>
    <w:rsid w:val="000A1DAA"/>
    <w:rsid w:val="000A29B2"/>
    <w:rsid w:val="000A3507"/>
    <w:rsid w:val="000A3679"/>
    <w:rsid w:val="000A393F"/>
    <w:rsid w:val="000A44AC"/>
    <w:rsid w:val="000A5405"/>
    <w:rsid w:val="000A592C"/>
    <w:rsid w:val="000A7FEA"/>
    <w:rsid w:val="000B0D9A"/>
    <w:rsid w:val="000B0DF1"/>
    <w:rsid w:val="000B1466"/>
    <w:rsid w:val="000B205E"/>
    <w:rsid w:val="000B21EE"/>
    <w:rsid w:val="000B2FC8"/>
    <w:rsid w:val="000B3B1C"/>
    <w:rsid w:val="000B4294"/>
    <w:rsid w:val="000B523B"/>
    <w:rsid w:val="000B568B"/>
    <w:rsid w:val="000B67AA"/>
    <w:rsid w:val="000B69B3"/>
    <w:rsid w:val="000B6C25"/>
    <w:rsid w:val="000C1100"/>
    <w:rsid w:val="000C1B2F"/>
    <w:rsid w:val="000C1EB3"/>
    <w:rsid w:val="000C41A7"/>
    <w:rsid w:val="000C4BA1"/>
    <w:rsid w:val="000C5F93"/>
    <w:rsid w:val="000D0A7A"/>
    <w:rsid w:val="000D1B87"/>
    <w:rsid w:val="000D24F3"/>
    <w:rsid w:val="000D3183"/>
    <w:rsid w:val="000D3B28"/>
    <w:rsid w:val="000D3DC3"/>
    <w:rsid w:val="000D3F8F"/>
    <w:rsid w:val="000D4489"/>
    <w:rsid w:val="000D448D"/>
    <w:rsid w:val="000D4FB2"/>
    <w:rsid w:val="000D5B67"/>
    <w:rsid w:val="000D60AE"/>
    <w:rsid w:val="000D65D4"/>
    <w:rsid w:val="000D73A0"/>
    <w:rsid w:val="000D76CC"/>
    <w:rsid w:val="000D7AB8"/>
    <w:rsid w:val="000E0BD1"/>
    <w:rsid w:val="000E19FD"/>
    <w:rsid w:val="000E2453"/>
    <w:rsid w:val="000E27D6"/>
    <w:rsid w:val="000E2A70"/>
    <w:rsid w:val="000E40AF"/>
    <w:rsid w:val="000E4692"/>
    <w:rsid w:val="000E4914"/>
    <w:rsid w:val="000E55BD"/>
    <w:rsid w:val="000E6A40"/>
    <w:rsid w:val="000E7C66"/>
    <w:rsid w:val="000F056D"/>
    <w:rsid w:val="000F205F"/>
    <w:rsid w:val="000F3226"/>
    <w:rsid w:val="000F354C"/>
    <w:rsid w:val="000F4F3A"/>
    <w:rsid w:val="000F6B72"/>
    <w:rsid w:val="000F73C0"/>
    <w:rsid w:val="000F7517"/>
    <w:rsid w:val="001017DB"/>
    <w:rsid w:val="001025A3"/>
    <w:rsid w:val="00103681"/>
    <w:rsid w:val="00103E65"/>
    <w:rsid w:val="00104D38"/>
    <w:rsid w:val="0010601B"/>
    <w:rsid w:val="001067E6"/>
    <w:rsid w:val="00107199"/>
    <w:rsid w:val="00107EEA"/>
    <w:rsid w:val="0011070A"/>
    <w:rsid w:val="00110F38"/>
    <w:rsid w:val="001129A4"/>
    <w:rsid w:val="001144D3"/>
    <w:rsid w:val="001159B4"/>
    <w:rsid w:val="00120296"/>
    <w:rsid w:val="001202BF"/>
    <w:rsid w:val="00122082"/>
    <w:rsid w:val="001241F9"/>
    <w:rsid w:val="00124281"/>
    <w:rsid w:val="0012548B"/>
    <w:rsid w:val="00125A5A"/>
    <w:rsid w:val="001266C4"/>
    <w:rsid w:val="00127000"/>
    <w:rsid w:val="0013208C"/>
    <w:rsid w:val="00132694"/>
    <w:rsid w:val="00133799"/>
    <w:rsid w:val="00135A7C"/>
    <w:rsid w:val="00136BE6"/>
    <w:rsid w:val="00140076"/>
    <w:rsid w:val="0014183E"/>
    <w:rsid w:val="00141C24"/>
    <w:rsid w:val="001426AF"/>
    <w:rsid w:val="00144CEF"/>
    <w:rsid w:val="001462E6"/>
    <w:rsid w:val="00146888"/>
    <w:rsid w:val="00146BE6"/>
    <w:rsid w:val="00147597"/>
    <w:rsid w:val="0015030A"/>
    <w:rsid w:val="00151103"/>
    <w:rsid w:val="0015187D"/>
    <w:rsid w:val="00151E10"/>
    <w:rsid w:val="00152DDD"/>
    <w:rsid w:val="00155D62"/>
    <w:rsid w:val="001563BA"/>
    <w:rsid w:val="001568FE"/>
    <w:rsid w:val="00156AF5"/>
    <w:rsid w:val="001573D0"/>
    <w:rsid w:val="00161265"/>
    <w:rsid w:val="00162317"/>
    <w:rsid w:val="00162D6F"/>
    <w:rsid w:val="001637C1"/>
    <w:rsid w:val="001638D0"/>
    <w:rsid w:val="00163CA1"/>
    <w:rsid w:val="001641BF"/>
    <w:rsid w:val="001645A1"/>
    <w:rsid w:val="001653B0"/>
    <w:rsid w:val="001659C1"/>
    <w:rsid w:val="00166E10"/>
    <w:rsid w:val="001713A4"/>
    <w:rsid w:val="00171AA9"/>
    <w:rsid w:val="00173BD6"/>
    <w:rsid w:val="00173BF6"/>
    <w:rsid w:val="00173EA4"/>
    <w:rsid w:val="00174224"/>
    <w:rsid w:val="001743C6"/>
    <w:rsid w:val="001752CE"/>
    <w:rsid w:val="001773DC"/>
    <w:rsid w:val="001779E8"/>
    <w:rsid w:val="00177CCC"/>
    <w:rsid w:val="00180743"/>
    <w:rsid w:val="00181491"/>
    <w:rsid w:val="001819EE"/>
    <w:rsid w:val="001821D4"/>
    <w:rsid w:val="00182BE8"/>
    <w:rsid w:val="00183820"/>
    <w:rsid w:val="00183A96"/>
    <w:rsid w:val="00183E27"/>
    <w:rsid w:val="001844D9"/>
    <w:rsid w:val="00186336"/>
    <w:rsid w:val="001865DD"/>
    <w:rsid w:val="00187307"/>
    <w:rsid w:val="00190F8C"/>
    <w:rsid w:val="00191B5B"/>
    <w:rsid w:val="00191EDD"/>
    <w:rsid w:val="001927B8"/>
    <w:rsid w:val="001932B7"/>
    <w:rsid w:val="0019397C"/>
    <w:rsid w:val="001939BE"/>
    <w:rsid w:val="00196421"/>
    <w:rsid w:val="00196783"/>
    <w:rsid w:val="00196CE6"/>
    <w:rsid w:val="001974D2"/>
    <w:rsid w:val="001A060A"/>
    <w:rsid w:val="001A183C"/>
    <w:rsid w:val="001A214D"/>
    <w:rsid w:val="001A2295"/>
    <w:rsid w:val="001A3A37"/>
    <w:rsid w:val="001A3B33"/>
    <w:rsid w:val="001A52E5"/>
    <w:rsid w:val="001A5A6C"/>
    <w:rsid w:val="001A61D6"/>
    <w:rsid w:val="001B05B0"/>
    <w:rsid w:val="001B06CB"/>
    <w:rsid w:val="001B1710"/>
    <w:rsid w:val="001B1907"/>
    <w:rsid w:val="001B20FB"/>
    <w:rsid w:val="001B47E4"/>
    <w:rsid w:val="001B4FF5"/>
    <w:rsid w:val="001B62F3"/>
    <w:rsid w:val="001B6DAA"/>
    <w:rsid w:val="001B79B9"/>
    <w:rsid w:val="001C0EC9"/>
    <w:rsid w:val="001C1454"/>
    <w:rsid w:val="001C2A3E"/>
    <w:rsid w:val="001C2CF8"/>
    <w:rsid w:val="001C32B1"/>
    <w:rsid w:val="001C34A5"/>
    <w:rsid w:val="001C473A"/>
    <w:rsid w:val="001C49F8"/>
    <w:rsid w:val="001C4B1B"/>
    <w:rsid w:val="001C6F4C"/>
    <w:rsid w:val="001C7E81"/>
    <w:rsid w:val="001D088C"/>
    <w:rsid w:val="001D0FBB"/>
    <w:rsid w:val="001D1307"/>
    <w:rsid w:val="001D15D4"/>
    <w:rsid w:val="001D1765"/>
    <w:rsid w:val="001D1EBF"/>
    <w:rsid w:val="001D2096"/>
    <w:rsid w:val="001D26E4"/>
    <w:rsid w:val="001D2D84"/>
    <w:rsid w:val="001D3B4E"/>
    <w:rsid w:val="001D6986"/>
    <w:rsid w:val="001E004E"/>
    <w:rsid w:val="001E0DF9"/>
    <w:rsid w:val="001E20A9"/>
    <w:rsid w:val="001E22F5"/>
    <w:rsid w:val="001E39D3"/>
    <w:rsid w:val="001E3F41"/>
    <w:rsid w:val="001E4A2D"/>
    <w:rsid w:val="001E4C5F"/>
    <w:rsid w:val="001E6299"/>
    <w:rsid w:val="001E743C"/>
    <w:rsid w:val="001F080A"/>
    <w:rsid w:val="001F0BF7"/>
    <w:rsid w:val="001F0E23"/>
    <w:rsid w:val="001F12FF"/>
    <w:rsid w:val="001F1F59"/>
    <w:rsid w:val="001F2A96"/>
    <w:rsid w:val="001F2C0A"/>
    <w:rsid w:val="001F2FAF"/>
    <w:rsid w:val="001F304A"/>
    <w:rsid w:val="001F465E"/>
    <w:rsid w:val="001F53C9"/>
    <w:rsid w:val="001F6CE9"/>
    <w:rsid w:val="001F7259"/>
    <w:rsid w:val="001F7571"/>
    <w:rsid w:val="001F7D21"/>
    <w:rsid w:val="00203E44"/>
    <w:rsid w:val="00204558"/>
    <w:rsid w:val="00207112"/>
    <w:rsid w:val="00210236"/>
    <w:rsid w:val="00212202"/>
    <w:rsid w:val="00212BCC"/>
    <w:rsid w:val="00214F32"/>
    <w:rsid w:val="00215074"/>
    <w:rsid w:val="00216E7F"/>
    <w:rsid w:val="0021702A"/>
    <w:rsid w:val="002177CB"/>
    <w:rsid w:val="00217B5A"/>
    <w:rsid w:val="00217EFC"/>
    <w:rsid w:val="0022055B"/>
    <w:rsid w:val="00221800"/>
    <w:rsid w:val="00221A5D"/>
    <w:rsid w:val="00221B3B"/>
    <w:rsid w:val="00222401"/>
    <w:rsid w:val="0022283C"/>
    <w:rsid w:val="002228E6"/>
    <w:rsid w:val="00224E60"/>
    <w:rsid w:val="00226D8A"/>
    <w:rsid w:val="00227817"/>
    <w:rsid w:val="00230293"/>
    <w:rsid w:val="0023130B"/>
    <w:rsid w:val="002319AC"/>
    <w:rsid w:val="0023228A"/>
    <w:rsid w:val="00234080"/>
    <w:rsid w:val="0023527D"/>
    <w:rsid w:val="00235681"/>
    <w:rsid w:val="00237EDB"/>
    <w:rsid w:val="00240363"/>
    <w:rsid w:val="00242AEE"/>
    <w:rsid w:val="00243183"/>
    <w:rsid w:val="002436AE"/>
    <w:rsid w:val="0024374F"/>
    <w:rsid w:val="00243AC9"/>
    <w:rsid w:val="00245B65"/>
    <w:rsid w:val="00246AE1"/>
    <w:rsid w:val="00247BF7"/>
    <w:rsid w:val="00247C0B"/>
    <w:rsid w:val="002500FC"/>
    <w:rsid w:val="002504CF"/>
    <w:rsid w:val="002522FA"/>
    <w:rsid w:val="00252819"/>
    <w:rsid w:val="002535F1"/>
    <w:rsid w:val="00253D5A"/>
    <w:rsid w:val="00254E4F"/>
    <w:rsid w:val="00255902"/>
    <w:rsid w:val="00257508"/>
    <w:rsid w:val="002609BE"/>
    <w:rsid w:val="002610FB"/>
    <w:rsid w:val="00261407"/>
    <w:rsid w:val="002627F0"/>
    <w:rsid w:val="00263233"/>
    <w:rsid w:val="00263CEC"/>
    <w:rsid w:val="00263DD4"/>
    <w:rsid w:val="002640B2"/>
    <w:rsid w:val="002640F7"/>
    <w:rsid w:val="00264166"/>
    <w:rsid w:val="00264829"/>
    <w:rsid w:val="00264953"/>
    <w:rsid w:val="00265271"/>
    <w:rsid w:val="00265CD0"/>
    <w:rsid w:val="00266541"/>
    <w:rsid w:val="00267A84"/>
    <w:rsid w:val="00267D7F"/>
    <w:rsid w:val="002707B3"/>
    <w:rsid w:val="00271FAF"/>
    <w:rsid w:val="00272433"/>
    <w:rsid w:val="00274BD4"/>
    <w:rsid w:val="00274C4F"/>
    <w:rsid w:val="00274F7D"/>
    <w:rsid w:val="002776F5"/>
    <w:rsid w:val="002777A1"/>
    <w:rsid w:val="00280313"/>
    <w:rsid w:val="002816BC"/>
    <w:rsid w:val="00282740"/>
    <w:rsid w:val="00283C47"/>
    <w:rsid w:val="0028513A"/>
    <w:rsid w:val="00285308"/>
    <w:rsid w:val="0028638C"/>
    <w:rsid w:val="00286A0D"/>
    <w:rsid w:val="00287602"/>
    <w:rsid w:val="00291A79"/>
    <w:rsid w:val="002922E1"/>
    <w:rsid w:val="00293496"/>
    <w:rsid w:val="00293D40"/>
    <w:rsid w:val="00295C02"/>
    <w:rsid w:val="00295C19"/>
    <w:rsid w:val="0029724C"/>
    <w:rsid w:val="00297FD3"/>
    <w:rsid w:val="002A0491"/>
    <w:rsid w:val="002A3CD7"/>
    <w:rsid w:val="002A518E"/>
    <w:rsid w:val="002A5BED"/>
    <w:rsid w:val="002A5EA8"/>
    <w:rsid w:val="002A6CFB"/>
    <w:rsid w:val="002A77BA"/>
    <w:rsid w:val="002A7BE0"/>
    <w:rsid w:val="002B0D38"/>
    <w:rsid w:val="002B1518"/>
    <w:rsid w:val="002B156E"/>
    <w:rsid w:val="002B4238"/>
    <w:rsid w:val="002B570E"/>
    <w:rsid w:val="002B59D5"/>
    <w:rsid w:val="002B5D5A"/>
    <w:rsid w:val="002B65A9"/>
    <w:rsid w:val="002B66E3"/>
    <w:rsid w:val="002B6D1E"/>
    <w:rsid w:val="002B764F"/>
    <w:rsid w:val="002B7E2C"/>
    <w:rsid w:val="002C04E4"/>
    <w:rsid w:val="002C1D4E"/>
    <w:rsid w:val="002C279E"/>
    <w:rsid w:val="002C320F"/>
    <w:rsid w:val="002C32D7"/>
    <w:rsid w:val="002C3BF1"/>
    <w:rsid w:val="002C4D19"/>
    <w:rsid w:val="002C65D4"/>
    <w:rsid w:val="002C73D1"/>
    <w:rsid w:val="002C7A2E"/>
    <w:rsid w:val="002D0241"/>
    <w:rsid w:val="002D0A1D"/>
    <w:rsid w:val="002D0B28"/>
    <w:rsid w:val="002D21B5"/>
    <w:rsid w:val="002D2660"/>
    <w:rsid w:val="002D3B4C"/>
    <w:rsid w:val="002E00AD"/>
    <w:rsid w:val="002E1428"/>
    <w:rsid w:val="002E1847"/>
    <w:rsid w:val="002E28F6"/>
    <w:rsid w:val="002E2E89"/>
    <w:rsid w:val="002E3128"/>
    <w:rsid w:val="002E46BA"/>
    <w:rsid w:val="002E4E44"/>
    <w:rsid w:val="002E4FF2"/>
    <w:rsid w:val="002E5043"/>
    <w:rsid w:val="002E5379"/>
    <w:rsid w:val="002E5AE5"/>
    <w:rsid w:val="002E5AEB"/>
    <w:rsid w:val="002E5C63"/>
    <w:rsid w:val="002E7DD0"/>
    <w:rsid w:val="002F013A"/>
    <w:rsid w:val="002F1EB2"/>
    <w:rsid w:val="002F3C89"/>
    <w:rsid w:val="002F3EE5"/>
    <w:rsid w:val="002F3F08"/>
    <w:rsid w:val="002F4744"/>
    <w:rsid w:val="002F7416"/>
    <w:rsid w:val="002F7B14"/>
    <w:rsid w:val="003003FF"/>
    <w:rsid w:val="00300D62"/>
    <w:rsid w:val="00301099"/>
    <w:rsid w:val="00301201"/>
    <w:rsid w:val="003012F5"/>
    <w:rsid w:val="003024BB"/>
    <w:rsid w:val="00302C97"/>
    <w:rsid w:val="00302DB9"/>
    <w:rsid w:val="00302FC3"/>
    <w:rsid w:val="003034D8"/>
    <w:rsid w:val="00303791"/>
    <w:rsid w:val="0030425A"/>
    <w:rsid w:val="00305658"/>
    <w:rsid w:val="003058BD"/>
    <w:rsid w:val="00305EA3"/>
    <w:rsid w:val="003074AE"/>
    <w:rsid w:val="0030796B"/>
    <w:rsid w:val="00307BD7"/>
    <w:rsid w:val="00307F8E"/>
    <w:rsid w:val="00310066"/>
    <w:rsid w:val="00310A14"/>
    <w:rsid w:val="00311167"/>
    <w:rsid w:val="00311545"/>
    <w:rsid w:val="0031271A"/>
    <w:rsid w:val="003131B6"/>
    <w:rsid w:val="00313578"/>
    <w:rsid w:val="0031483C"/>
    <w:rsid w:val="0031491A"/>
    <w:rsid w:val="00315A11"/>
    <w:rsid w:val="003165E3"/>
    <w:rsid w:val="0031690F"/>
    <w:rsid w:val="00316AFC"/>
    <w:rsid w:val="00317B33"/>
    <w:rsid w:val="00321A2B"/>
    <w:rsid w:val="00321F7F"/>
    <w:rsid w:val="00322507"/>
    <w:rsid w:val="0032430F"/>
    <w:rsid w:val="003244D6"/>
    <w:rsid w:val="00324C93"/>
    <w:rsid w:val="00324DE1"/>
    <w:rsid w:val="00325C10"/>
    <w:rsid w:val="003334D0"/>
    <w:rsid w:val="00334492"/>
    <w:rsid w:val="00334846"/>
    <w:rsid w:val="003363BC"/>
    <w:rsid w:val="003368D7"/>
    <w:rsid w:val="0034462E"/>
    <w:rsid w:val="00344AE8"/>
    <w:rsid w:val="00344B30"/>
    <w:rsid w:val="0034639E"/>
    <w:rsid w:val="0034684C"/>
    <w:rsid w:val="00346E94"/>
    <w:rsid w:val="00347386"/>
    <w:rsid w:val="00347766"/>
    <w:rsid w:val="00347BAC"/>
    <w:rsid w:val="00347C70"/>
    <w:rsid w:val="00347CE4"/>
    <w:rsid w:val="003515EA"/>
    <w:rsid w:val="0035167D"/>
    <w:rsid w:val="003531F7"/>
    <w:rsid w:val="003548A6"/>
    <w:rsid w:val="003551D2"/>
    <w:rsid w:val="00355D9B"/>
    <w:rsid w:val="00355F83"/>
    <w:rsid w:val="00356589"/>
    <w:rsid w:val="003577F3"/>
    <w:rsid w:val="00360954"/>
    <w:rsid w:val="0036158D"/>
    <w:rsid w:val="003619A7"/>
    <w:rsid w:val="0036263D"/>
    <w:rsid w:val="003630A2"/>
    <w:rsid w:val="00363E15"/>
    <w:rsid w:val="00364533"/>
    <w:rsid w:val="00364EAC"/>
    <w:rsid w:val="00365C0C"/>
    <w:rsid w:val="00365D20"/>
    <w:rsid w:val="003666F5"/>
    <w:rsid w:val="0036694E"/>
    <w:rsid w:val="003675B4"/>
    <w:rsid w:val="00370C5A"/>
    <w:rsid w:val="00370E7A"/>
    <w:rsid w:val="00371869"/>
    <w:rsid w:val="00371C57"/>
    <w:rsid w:val="0037205A"/>
    <w:rsid w:val="003725DC"/>
    <w:rsid w:val="00372951"/>
    <w:rsid w:val="00372B47"/>
    <w:rsid w:val="003734B2"/>
    <w:rsid w:val="003735DF"/>
    <w:rsid w:val="00374736"/>
    <w:rsid w:val="003771C4"/>
    <w:rsid w:val="00380911"/>
    <w:rsid w:val="00381E56"/>
    <w:rsid w:val="003820D7"/>
    <w:rsid w:val="00382101"/>
    <w:rsid w:val="00383608"/>
    <w:rsid w:val="003848D8"/>
    <w:rsid w:val="0038555F"/>
    <w:rsid w:val="00385EC4"/>
    <w:rsid w:val="00390476"/>
    <w:rsid w:val="0039122D"/>
    <w:rsid w:val="00391401"/>
    <w:rsid w:val="00391BDD"/>
    <w:rsid w:val="003927CB"/>
    <w:rsid w:val="00393626"/>
    <w:rsid w:val="00394017"/>
    <w:rsid w:val="003943F5"/>
    <w:rsid w:val="00396D06"/>
    <w:rsid w:val="003A0027"/>
    <w:rsid w:val="003A0E4E"/>
    <w:rsid w:val="003A13EA"/>
    <w:rsid w:val="003A19CA"/>
    <w:rsid w:val="003A1C8A"/>
    <w:rsid w:val="003A31AD"/>
    <w:rsid w:val="003A452C"/>
    <w:rsid w:val="003A552A"/>
    <w:rsid w:val="003A563B"/>
    <w:rsid w:val="003B05C5"/>
    <w:rsid w:val="003B1806"/>
    <w:rsid w:val="003B1A9F"/>
    <w:rsid w:val="003B1D97"/>
    <w:rsid w:val="003B22DF"/>
    <w:rsid w:val="003B237D"/>
    <w:rsid w:val="003B4690"/>
    <w:rsid w:val="003B6838"/>
    <w:rsid w:val="003B714D"/>
    <w:rsid w:val="003B7F4D"/>
    <w:rsid w:val="003C0735"/>
    <w:rsid w:val="003C0952"/>
    <w:rsid w:val="003C108F"/>
    <w:rsid w:val="003C18EA"/>
    <w:rsid w:val="003C1D05"/>
    <w:rsid w:val="003C1DFC"/>
    <w:rsid w:val="003C39A2"/>
    <w:rsid w:val="003C3AA7"/>
    <w:rsid w:val="003C54D9"/>
    <w:rsid w:val="003C5D7E"/>
    <w:rsid w:val="003C60B4"/>
    <w:rsid w:val="003C79B4"/>
    <w:rsid w:val="003C7BB0"/>
    <w:rsid w:val="003D0D10"/>
    <w:rsid w:val="003D14B0"/>
    <w:rsid w:val="003D29CD"/>
    <w:rsid w:val="003D2B3E"/>
    <w:rsid w:val="003D2FC5"/>
    <w:rsid w:val="003D3795"/>
    <w:rsid w:val="003D405F"/>
    <w:rsid w:val="003D4E18"/>
    <w:rsid w:val="003D519D"/>
    <w:rsid w:val="003D5C57"/>
    <w:rsid w:val="003D5CD1"/>
    <w:rsid w:val="003E0C02"/>
    <w:rsid w:val="003E0DB9"/>
    <w:rsid w:val="003E1BA8"/>
    <w:rsid w:val="003E2CDE"/>
    <w:rsid w:val="003E3080"/>
    <w:rsid w:val="003E4F97"/>
    <w:rsid w:val="003E6C62"/>
    <w:rsid w:val="003E6F23"/>
    <w:rsid w:val="003E735F"/>
    <w:rsid w:val="003F0BFA"/>
    <w:rsid w:val="003F1F5E"/>
    <w:rsid w:val="003F23F0"/>
    <w:rsid w:val="003F247E"/>
    <w:rsid w:val="003F4DA5"/>
    <w:rsid w:val="003F612D"/>
    <w:rsid w:val="003F7A0C"/>
    <w:rsid w:val="003F7D79"/>
    <w:rsid w:val="00400301"/>
    <w:rsid w:val="0040055A"/>
    <w:rsid w:val="0040171E"/>
    <w:rsid w:val="0040183D"/>
    <w:rsid w:val="00401A47"/>
    <w:rsid w:val="00401F44"/>
    <w:rsid w:val="00403F88"/>
    <w:rsid w:val="00404504"/>
    <w:rsid w:val="00406EF8"/>
    <w:rsid w:val="00407608"/>
    <w:rsid w:val="00407E06"/>
    <w:rsid w:val="00407E73"/>
    <w:rsid w:val="00410290"/>
    <w:rsid w:val="00411ACA"/>
    <w:rsid w:val="00411F3F"/>
    <w:rsid w:val="00412ED6"/>
    <w:rsid w:val="004147C2"/>
    <w:rsid w:val="004148E3"/>
    <w:rsid w:val="00414A1E"/>
    <w:rsid w:val="00414CCB"/>
    <w:rsid w:val="00415E2A"/>
    <w:rsid w:val="004173D3"/>
    <w:rsid w:val="00417D6B"/>
    <w:rsid w:val="00420482"/>
    <w:rsid w:val="00421133"/>
    <w:rsid w:val="0042340E"/>
    <w:rsid w:val="00426503"/>
    <w:rsid w:val="004269C7"/>
    <w:rsid w:val="00427F8C"/>
    <w:rsid w:val="0043038D"/>
    <w:rsid w:val="004308B8"/>
    <w:rsid w:val="00430A53"/>
    <w:rsid w:val="00430A6B"/>
    <w:rsid w:val="004311A8"/>
    <w:rsid w:val="004311F7"/>
    <w:rsid w:val="004313BB"/>
    <w:rsid w:val="004321DF"/>
    <w:rsid w:val="00432376"/>
    <w:rsid w:val="00433DEF"/>
    <w:rsid w:val="00435BDE"/>
    <w:rsid w:val="00436884"/>
    <w:rsid w:val="00437334"/>
    <w:rsid w:val="00442D24"/>
    <w:rsid w:val="00443B56"/>
    <w:rsid w:val="00443C97"/>
    <w:rsid w:val="00444416"/>
    <w:rsid w:val="004454B3"/>
    <w:rsid w:val="00445AC7"/>
    <w:rsid w:val="00447F76"/>
    <w:rsid w:val="004503FF"/>
    <w:rsid w:val="00450F16"/>
    <w:rsid w:val="004511D6"/>
    <w:rsid w:val="004513A1"/>
    <w:rsid w:val="0045254B"/>
    <w:rsid w:val="004526DB"/>
    <w:rsid w:val="0045279A"/>
    <w:rsid w:val="00452CA2"/>
    <w:rsid w:val="00452E1E"/>
    <w:rsid w:val="00453EF6"/>
    <w:rsid w:val="004542D1"/>
    <w:rsid w:val="00456C70"/>
    <w:rsid w:val="004571F6"/>
    <w:rsid w:val="00457A5F"/>
    <w:rsid w:val="00460155"/>
    <w:rsid w:val="00460372"/>
    <w:rsid w:val="004615EB"/>
    <w:rsid w:val="00461DBB"/>
    <w:rsid w:val="00462A8A"/>
    <w:rsid w:val="00462DC0"/>
    <w:rsid w:val="00462F02"/>
    <w:rsid w:val="00463840"/>
    <w:rsid w:val="00463E26"/>
    <w:rsid w:val="00463FC7"/>
    <w:rsid w:val="00465B70"/>
    <w:rsid w:val="00465C13"/>
    <w:rsid w:val="00465C2F"/>
    <w:rsid w:val="0046735A"/>
    <w:rsid w:val="00467AC6"/>
    <w:rsid w:val="00470C8E"/>
    <w:rsid w:val="0047185B"/>
    <w:rsid w:val="00471D8D"/>
    <w:rsid w:val="00472171"/>
    <w:rsid w:val="004744B2"/>
    <w:rsid w:val="00475E6B"/>
    <w:rsid w:val="004763D5"/>
    <w:rsid w:val="0047703B"/>
    <w:rsid w:val="0047746F"/>
    <w:rsid w:val="0047756D"/>
    <w:rsid w:val="00477A6F"/>
    <w:rsid w:val="0048110D"/>
    <w:rsid w:val="00481AB0"/>
    <w:rsid w:val="00481EC6"/>
    <w:rsid w:val="004828F0"/>
    <w:rsid w:val="00484BCA"/>
    <w:rsid w:val="00485BFC"/>
    <w:rsid w:val="004908A7"/>
    <w:rsid w:val="00490C40"/>
    <w:rsid w:val="004911B6"/>
    <w:rsid w:val="0049153A"/>
    <w:rsid w:val="004919C7"/>
    <w:rsid w:val="00493AC0"/>
    <w:rsid w:val="00493AC1"/>
    <w:rsid w:val="00493F35"/>
    <w:rsid w:val="00494160"/>
    <w:rsid w:val="004946F4"/>
    <w:rsid w:val="00494854"/>
    <w:rsid w:val="00495208"/>
    <w:rsid w:val="00495302"/>
    <w:rsid w:val="00495436"/>
    <w:rsid w:val="00495C13"/>
    <w:rsid w:val="00495E82"/>
    <w:rsid w:val="004961A1"/>
    <w:rsid w:val="00496782"/>
    <w:rsid w:val="00496D6A"/>
    <w:rsid w:val="00497649"/>
    <w:rsid w:val="00497727"/>
    <w:rsid w:val="00497760"/>
    <w:rsid w:val="004A2C76"/>
    <w:rsid w:val="004A6460"/>
    <w:rsid w:val="004A6BCB"/>
    <w:rsid w:val="004A6E52"/>
    <w:rsid w:val="004A7CD9"/>
    <w:rsid w:val="004B0019"/>
    <w:rsid w:val="004B056A"/>
    <w:rsid w:val="004B0CBD"/>
    <w:rsid w:val="004B346B"/>
    <w:rsid w:val="004B4127"/>
    <w:rsid w:val="004B483F"/>
    <w:rsid w:val="004B52CB"/>
    <w:rsid w:val="004B540F"/>
    <w:rsid w:val="004B6DDA"/>
    <w:rsid w:val="004B703E"/>
    <w:rsid w:val="004B7113"/>
    <w:rsid w:val="004B7164"/>
    <w:rsid w:val="004B77A5"/>
    <w:rsid w:val="004C0004"/>
    <w:rsid w:val="004C0B7B"/>
    <w:rsid w:val="004C29DC"/>
    <w:rsid w:val="004C2C82"/>
    <w:rsid w:val="004C39C5"/>
    <w:rsid w:val="004C3CF4"/>
    <w:rsid w:val="004C4F37"/>
    <w:rsid w:val="004C6A79"/>
    <w:rsid w:val="004C6CCE"/>
    <w:rsid w:val="004C72DC"/>
    <w:rsid w:val="004C77CC"/>
    <w:rsid w:val="004D0E52"/>
    <w:rsid w:val="004D319F"/>
    <w:rsid w:val="004D378B"/>
    <w:rsid w:val="004D460A"/>
    <w:rsid w:val="004D4B0C"/>
    <w:rsid w:val="004D676F"/>
    <w:rsid w:val="004D708D"/>
    <w:rsid w:val="004D7637"/>
    <w:rsid w:val="004E0B62"/>
    <w:rsid w:val="004E18E6"/>
    <w:rsid w:val="004E1B7B"/>
    <w:rsid w:val="004E2FDB"/>
    <w:rsid w:val="004E4367"/>
    <w:rsid w:val="004E4648"/>
    <w:rsid w:val="004E4BE3"/>
    <w:rsid w:val="004E577E"/>
    <w:rsid w:val="004E5DB2"/>
    <w:rsid w:val="004E5F11"/>
    <w:rsid w:val="004E6100"/>
    <w:rsid w:val="004F47C6"/>
    <w:rsid w:val="004F52D3"/>
    <w:rsid w:val="004F585F"/>
    <w:rsid w:val="004F6E85"/>
    <w:rsid w:val="0050148C"/>
    <w:rsid w:val="00503F41"/>
    <w:rsid w:val="005063D0"/>
    <w:rsid w:val="00506663"/>
    <w:rsid w:val="00506F58"/>
    <w:rsid w:val="005075E7"/>
    <w:rsid w:val="0050773E"/>
    <w:rsid w:val="00507B98"/>
    <w:rsid w:val="00510A59"/>
    <w:rsid w:val="00511F2E"/>
    <w:rsid w:val="00512BC6"/>
    <w:rsid w:val="0051370A"/>
    <w:rsid w:val="00513C25"/>
    <w:rsid w:val="00513CFD"/>
    <w:rsid w:val="00513F80"/>
    <w:rsid w:val="0051439C"/>
    <w:rsid w:val="005145C9"/>
    <w:rsid w:val="00515F3C"/>
    <w:rsid w:val="00516750"/>
    <w:rsid w:val="00516D86"/>
    <w:rsid w:val="00516ECC"/>
    <w:rsid w:val="00516ED1"/>
    <w:rsid w:val="005174CF"/>
    <w:rsid w:val="0051769C"/>
    <w:rsid w:val="00517901"/>
    <w:rsid w:val="00517960"/>
    <w:rsid w:val="00521F5E"/>
    <w:rsid w:val="00522101"/>
    <w:rsid w:val="0052395B"/>
    <w:rsid w:val="0052395D"/>
    <w:rsid w:val="00523B9B"/>
    <w:rsid w:val="00525BA2"/>
    <w:rsid w:val="00527C9B"/>
    <w:rsid w:val="00530DDE"/>
    <w:rsid w:val="005322CF"/>
    <w:rsid w:val="00532A17"/>
    <w:rsid w:val="00534472"/>
    <w:rsid w:val="00535179"/>
    <w:rsid w:val="0053623D"/>
    <w:rsid w:val="005369AE"/>
    <w:rsid w:val="005407FD"/>
    <w:rsid w:val="00541B8C"/>
    <w:rsid w:val="00541FCC"/>
    <w:rsid w:val="00543433"/>
    <w:rsid w:val="00544ABB"/>
    <w:rsid w:val="00546BEE"/>
    <w:rsid w:val="00547DE7"/>
    <w:rsid w:val="0055002A"/>
    <w:rsid w:val="00550967"/>
    <w:rsid w:val="00550C22"/>
    <w:rsid w:val="00550CE4"/>
    <w:rsid w:val="00553B97"/>
    <w:rsid w:val="00553FC2"/>
    <w:rsid w:val="00555F48"/>
    <w:rsid w:val="00556D83"/>
    <w:rsid w:val="005614E6"/>
    <w:rsid w:val="005623BC"/>
    <w:rsid w:val="00562507"/>
    <w:rsid w:val="00563963"/>
    <w:rsid w:val="005653A8"/>
    <w:rsid w:val="00565B18"/>
    <w:rsid w:val="005662B1"/>
    <w:rsid w:val="0056735D"/>
    <w:rsid w:val="005673E5"/>
    <w:rsid w:val="00567451"/>
    <w:rsid w:val="00567D6D"/>
    <w:rsid w:val="00571DA3"/>
    <w:rsid w:val="00571ED3"/>
    <w:rsid w:val="0057270F"/>
    <w:rsid w:val="00573DFD"/>
    <w:rsid w:val="00574A37"/>
    <w:rsid w:val="005750BC"/>
    <w:rsid w:val="00580B8B"/>
    <w:rsid w:val="005810E7"/>
    <w:rsid w:val="005825FA"/>
    <w:rsid w:val="00582E92"/>
    <w:rsid w:val="00583A8F"/>
    <w:rsid w:val="00583B46"/>
    <w:rsid w:val="005842F7"/>
    <w:rsid w:val="0058464B"/>
    <w:rsid w:val="00585C5D"/>
    <w:rsid w:val="00586504"/>
    <w:rsid w:val="0058698D"/>
    <w:rsid w:val="0058756E"/>
    <w:rsid w:val="00587F0A"/>
    <w:rsid w:val="005907A3"/>
    <w:rsid w:val="00592926"/>
    <w:rsid w:val="00593A17"/>
    <w:rsid w:val="00594014"/>
    <w:rsid w:val="005943BE"/>
    <w:rsid w:val="00595B89"/>
    <w:rsid w:val="00596DDF"/>
    <w:rsid w:val="00597BBC"/>
    <w:rsid w:val="005A03F2"/>
    <w:rsid w:val="005A0425"/>
    <w:rsid w:val="005A1B5E"/>
    <w:rsid w:val="005A1F83"/>
    <w:rsid w:val="005A271A"/>
    <w:rsid w:val="005A2C71"/>
    <w:rsid w:val="005A47C7"/>
    <w:rsid w:val="005A5356"/>
    <w:rsid w:val="005A5467"/>
    <w:rsid w:val="005A54C9"/>
    <w:rsid w:val="005A688A"/>
    <w:rsid w:val="005A69DA"/>
    <w:rsid w:val="005B0803"/>
    <w:rsid w:val="005B1CA2"/>
    <w:rsid w:val="005B1F36"/>
    <w:rsid w:val="005B22FA"/>
    <w:rsid w:val="005B40E1"/>
    <w:rsid w:val="005B57C6"/>
    <w:rsid w:val="005B5D36"/>
    <w:rsid w:val="005B62EA"/>
    <w:rsid w:val="005B6971"/>
    <w:rsid w:val="005B7069"/>
    <w:rsid w:val="005B7CB2"/>
    <w:rsid w:val="005C141C"/>
    <w:rsid w:val="005C1886"/>
    <w:rsid w:val="005C283E"/>
    <w:rsid w:val="005C37B2"/>
    <w:rsid w:val="005C4691"/>
    <w:rsid w:val="005C4E92"/>
    <w:rsid w:val="005C4F2C"/>
    <w:rsid w:val="005C5186"/>
    <w:rsid w:val="005C53D0"/>
    <w:rsid w:val="005D010D"/>
    <w:rsid w:val="005D22F6"/>
    <w:rsid w:val="005D2760"/>
    <w:rsid w:val="005D2DC9"/>
    <w:rsid w:val="005D35AC"/>
    <w:rsid w:val="005D37D1"/>
    <w:rsid w:val="005D4254"/>
    <w:rsid w:val="005D4369"/>
    <w:rsid w:val="005D48B5"/>
    <w:rsid w:val="005D5423"/>
    <w:rsid w:val="005D6C1E"/>
    <w:rsid w:val="005D76E6"/>
    <w:rsid w:val="005D7750"/>
    <w:rsid w:val="005D7CEB"/>
    <w:rsid w:val="005D7EBB"/>
    <w:rsid w:val="005E0936"/>
    <w:rsid w:val="005E0C40"/>
    <w:rsid w:val="005E641B"/>
    <w:rsid w:val="005E7E4D"/>
    <w:rsid w:val="005F0616"/>
    <w:rsid w:val="005F0A63"/>
    <w:rsid w:val="005F1214"/>
    <w:rsid w:val="005F1D1B"/>
    <w:rsid w:val="005F26AC"/>
    <w:rsid w:val="005F2775"/>
    <w:rsid w:val="005F345C"/>
    <w:rsid w:val="005F5CA5"/>
    <w:rsid w:val="005F5DDA"/>
    <w:rsid w:val="005F5EB5"/>
    <w:rsid w:val="005F681B"/>
    <w:rsid w:val="005F73A3"/>
    <w:rsid w:val="005F7BCF"/>
    <w:rsid w:val="00600BFF"/>
    <w:rsid w:val="00600E2F"/>
    <w:rsid w:val="006023F8"/>
    <w:rsid w:val="00602B6B"/>
    <w:rsid w:val="006045F8"/>
    <w:rsid w:val="00604768"/>
    <w:rsid w:val="00604B1E"/>
    <w:rsid w:val="00607557"/>
    <w:rsid w:val="00610443"/>
    <w:rsid w:val="0061066D"/>
    <w:rsid w:val="006108C0"/>
    <w:rsid w:val="00611539"/>
    <w:rsid w:val="006131EB"/>
    <w:rsid w:val="006132F0"/>
    <w:rsid w:val="00613498"/>
    <w:rsid w:val="0061514F"/>
    <w:rsid w:val="006162F2"/>
    <w:rsid w:val="00616358"/>
    <w:rsid w:val="00617D39"/>
    <w:rsid w:val="00620547"/>
    <w:rsid w:val="00620E67"/>
    <w:rsid w:val="006227B2"/>
    <w:rsid w:val="006228C5"/>
    <w:rsid w:val="00623278"/>
    <w:rsid w:val="00624AF1"/>
    <w:rsid w:val="00624E45"/>
    <w:rsid w:val="00624E92"/>
    <w:rsid w:val="006303A6"/>
    <w:rsid w:val="00630701"/>
    <w:rsid w:val="00630ECF"/>
    <w:rsid w:val="00633885"/>
    <w:rsid w:val="0063502F"/>
    <w:rsid w:val="0063554F"/>
    <w:rsid w:val="006355A6"/>
    <w:rsid w:val="0063785A"/>
    <w:rsid w:val="00637BA1"/>
    <w:rsid w:val="006425E1"/>
    <w:rsid w:val="00642836"/>
    <w:rsid w:val="00643C99"/>
    <w:rsid w:val="00643D84"/>
    <w:rsid w:val="0064510E"/>
    <w:rsid w:val="006456CE"/>
    <w:rsid w:val="0065050A"/>
    <w:rsid w:val="006508A3"/>
    <w:rsid w:val="0065208C"/>
    <w:rsid w:val="00652C55"/>
    <w:rsid w:val="00654CE8"/>
    <w:rsid w:val="00654D28"/>
    <w:rsid w:val="00654E47"/>
    <w:rsid w:val="0065519D"/>
    <w:rsid w:val="006559E6"/>
    <w:rsid w:val="00655AC1"/>
    <w:rsid w:val="00657254"/>
    <w:rsid w:val="00660CBA"/>
    <w:rsid w:val="006612DD"/>
    <w:rsid w:val="006614F2"/>
    <w:rsid w:val="00662B86"/>
    <w:rsid w:val="0066346D"/>
    <w:rsid w:val="00665046"/>
    <w:rsid w:val="00666451"/>
    <w:rsid w:val="006673D8"/>
    <w:rsid w:val="00667789"/>
    <w:rsid w:val="00667D57"/>
    <w:rsid w:val="00667DDD"/>
    <w:rsid w:val="00667F01"/>
    <w:rsid w:val="006708B8"/>
    <w:rsid w:val="00670B4E"/>
    <w:rsid w:val="00670CB1"/>
    <w:rsid w:val="00671B69"/>
    <w:rsid w:val="00672E93"/>
    <w:rsid w:val="0067498C"/>
    <w:rsid w:val="0067607A"/>
    <w:rsid w:val="0067682D"/>
    <w:rsid w:val="00677CC6"/>
    <w:rsid w:val="0068043D"/>
    <w:rsid w:val="0068272F"/>
    <w:rsid w:val="00683540"/>
    <w:rsid w:val="0068426A"/>
    <w:rsid w:val="00684861"/>
    <w:rsid w:val="00684BCE"/>
    <w:rsid w:val="00685097"/>
    <w:rsid w:val="006856E0"/>
    <w:rsid w:val="0068596A"/>
    <w:rsid w:val="00685FDA"/>
    <w:rsid w:val="00686913"/>
    <w:rsid w:val="00686DCA"/>
    <w:rsid w:val="0068724F"/>
    <w:rsid w:val="00687858"/>
    <w:rsid w:val="0069019D"/>
    <w:rsid w:val="00690FCE"/>
    <w:rsid w:val="00691507"/>
    <w:rsid w:val="00692504"/>
    <w:rsid w:val="00693B31"/>
    <w:rsid w:val="00694563"/>
    <w:rsid w:val="00694F94"/>
    <w:rsid w:val="0069705B"/>
    <w:rsid w:val="00697131"/>
    <w:rsid w:val="006A0578"/>
    <w:rsid w:val="006A0585"/>
    <w:rsid w:val="006A142C"/>
    <w:rsid w:val="006A2E0D"/>
    <w:rsid w:val="006A2F08"/>
    <w:rsid w:val="006A39E4"/>
    <w:rsid w:val="006A3D54"/>
    <w:rsid w:val="006A5CC1"/>
    <w:rsid w:val="006A668D"/>
    <w:rsid w:val="006A7CF9"/>
    <w:rsid w:val="006B0870"/>
    <w:rsid w:val="006B15C5"/>
    <w:rsid w:val="006B17C7"/>
    <w:rsid w:val="006B2212"/>
    <w:rsid w:val="006B27AF"/>
    <w:rsid w:val="006B3835"/>
    <w:rsid w:val="006B39D7"/>
    <w:rsid w:val="006B45A6"/>
    <w:rsid w:val="006B686B"/>
    <w:rsid w:val="006B75E1"/>
    <w:rsid w:val="006C0A2C"/>
    <w:rsid w:val="006C0E12"/>
    <w:rsid w:val="006C1269"/>
    <w:rsid w:val="006C13BD"/>
    <w:rsid w:val="006C1781"/>
    <w:rsid w:val="006C24E7"/>
    <w:rsid w:val="006C4C52"/>
    <w:rsid w:val="006C5017"/>
    <w:rsid w:val="006C5350"/>
    <w:rsid w:val="006C5373"/>
    <w:rsid w:val="006C53C5"/>
    <w:rsid w:val="006C5FDB"/>
    <w:rsid w:val="006C6169"/>
    <w:rsid w:val="006C66A4"/>
    <w:rsid w:val="006C671A"/>
    <w:rsid w:val="006C7B86"/>
    <w:rsid w:val="006C7D94"/>
    <w:rsid w:val="006D03C3"/>
    <w:rsid w:val="006D05B8"/>
    <w:rsid w:val="006D0B23"/>
    <w:rsid w:val="006D1013"/>
    <w:rsid w:val="006D13B0"/>
    <w:rsid w:val="006D1C8B"/>
    <w:rsid w:val="006D1FC2"/>
    <w:rsid w:val="006D2722"/>
    <w:rsid w:val="006D2F04"/>
    <w:rsid w:val="006D2F07"/>
    <w:rsid w:val="006D6CC1"/>
    <w:rsid w:val="006D7364"/>
    <w:rsid w:val="006E0D5C"/>
    <w:rsid w:val="006E263D"/>
    <w:rsid w:val="006E27BF"/>
    <w:rsid w:val="006E31A9"/>
    <w:rsid w:val="006E3B2D"/>
    <w:rsid w:val="006E40FB"/>
    <w:rsid w:val="006E4F82"/>
    <w:rsid w:val="006E5DF8"/>
    <w:rsid w:val="006E63E8"/>
    <w:rsid w:val="006F0806"/>
    <w:rsid w:val="006F103C"/>
    <w:rsid w:val="006F18F0"/>
    <w:rsid w:val="006F293C"/>
    <w:rsid w:val="006F32AB"/>
    <w:rsid w:val="006F4415"/>
    <w:rsid w:val="006F4560"/>
    <w:rsid w:val="006F60B8"/>
    <w:rsid w:val="006F65D0"/>
    <w:rsid w:val="006F78AC"/>
    <w:rsid w:val="007002ED"/>
    <w:rsid w:val="00700574"/>
    <w:rsid w:val="007010EA"/>
    <w:rsid w:val="007041D8"/>
    <w:rsid w:val="00704271"/>
    <w:rsid w:val="00704350"/>
    <w:rsid w:val="0070566E"/>
    <w:rsid w:val="00710573"/>
    <w:rsid w:val="007106B2"/>
    <w:rsid w:val="0071098C"/>
    <w:rsid w:val="00710B7C"/>
    <w:rsid w:val="00711489"/>
    <w:rsid w:val="0071231D"/>
    <w:rsid w:val="00713AA3"/>
    <w:rsid w:val="00714DB3"/>
    <w:rsid w:val="00714F79"/>
    <w:rsid w:val="00715121"/>
    <w:rsid w:val="007154F4"/>
    <w:rsid w:val="007155C9"/>
    <w:rsid w:val="00715C6D"/>
    <w:rsid w:val="007161B1"/>
    <w:rsid w:val="0071659B"/>
    <w:rsid w:val="007169E4"/>
    <w:rsid w:val="00716E2E"/>
    <w:rsid w:val="00722124"/>
    <w:rsid w:val="00722906"/>
    <w:rsid w:val="00724881"/>
    <w:rsid w:val="00724CCA"/>
    <w:rsid w:val="00730B66"/>
    <w:rsid w:val="00732EF6"/>
    <w:rsid w:val="00733208"/>
    <w:rsid w:val="0073457E"/>
    <w:rsid w:val="0073619D"/>
    <w:rsid w:val="00736732"/>
    <w:rsid w:val="00736AE5"/>
    <w:rsid w:val="00737ABA"/>
    <w:rsid w:val="00740FA8"/>
    <w:rsid w:val="00742F90"/>
    <w:rsid w:val="0074307B"/>
    <w:rsid w:val="0074378D"/>
    <w:rsid w:val="00744E5D"/>
    <w:rsid w:val="00744E82"/>
    <w:rsid w:val="00745961"/>
    <w:rsid w:val="00745A1B"/>
    <w:rsid w:val="00745E9E"/>
    <w:rsid w:val="00746BC7"/>
    <w:rsid w:val="0075256A"/>
    <w:rsid w:val="007527B4"/>
    <w:rsid w:val="00752D0C"/>
    <w:rsid w:val="0075448F"/>
    <w:rsid w:val="00754B89"/>
    <w:rsid w:val="007557C6"/>
    <w:rsid w:val="007565E3"/>
    <w:rsid w:val="00756F6B"/>
    <w:rsid w:val="00757EAD"/>
    <w:rsid w:val="00760FC0"/>
    <w:rsid w:val="00761041"/>
    <w:rsid w:val="00761455"/>
    <w:rsid w:val="007618AE"/>
    <w:rsid w:val="00764263"/>
    <w:rsid w:val="00764AE4"/>
    <w:rsid w:val="0076534C"/>
    <w:rsid w:val="0076656A"/>
    <w:rsid w:val="00766886"/>
    <w:rsid w:val="0076726E"/>
    <w:rsid w:val="00767286"/>
    <w:rsid w:val="00767EF5"/>
    <w:rsid w:val="007703A0"/>
    <w:rsid w:val="007707CE"/>
    <w:rsid w:val="007713B4"/>
    <w:rsid w:val="007725BB"/>
    <w:rsid w:val="00774746"/>
    <w:rsid w:val="0077585D"/>
    <w:rsid w:val="00775E25"/>
    <w:rsid w:val="007763D6"/>
    <w:rsid w:val="00776516"/>
    <w:rsid w:val="007774A1"/>
    <w:rsid w:val="007802C8"/>
    <w:rsid w:val="00780CE4"/>
    <w:rsid w:val="00781C87"/>
    <w:rsid w:val="00782A3B"/>
    <w:rsid w:val="00784F1D"/>
    <w:rsid w:val="0078518C"/>
    <w:rsid w:val="00785A82"/>
    <w:rsid w:val="00786B7D"/>
    <w:rsid w:val="00790180"/>
    <w:rsid w:val="00790BFD"/>
    <w:rsid w:val="00791E77"/>
    <w:rsid w:val="007954B9"/>
    <w:rsid w:val="00795663"/>
    <w:rsid w:val="007957E6"/>
    <w:rsid w:val="007A18CB"/>
    <w:rsid w:val="007A2F3B"/>
    <w:rsid w:val="007A3371"/>
    <w:rsid w:val="007A4409"/>
    <w:rsid w:val="007A44E3"/>
    <w:rsid w:val="007A506A"/>
    <w:rsid w:val="007A5AA7"/>
    <w:rsid w:val="007A5B95"/>
    <w:rsid w:val="007A5F3B"/>
    <w:rsid w:val="007A675C"/>
    <w:rsid w:val="007A7422"/>
    <w:rsid w:val="007A79CB"/>
    <w:rsid w:val="007B0379"/>
    <w:rsid w:val="007B0600"/>
    <w:rsid w:val="007B1894"/>
    <w:rsid w:val="007B2BE0"/>
    <w:rsid w:val="007B39D1"/>
    <w:rsid w:val="007B3BEA"/>
    <w:rsid w:val="007B46B0"/>
    <w:rsid w:val="007B4C2F"/>
    <w:rsid w:val="007B574F"/>
    <w:rsid w:val="007B5F4F"/>
    <w:rsid w:val="007B6726"/>
    <w:rsid w:val="007B6B0B"/>
    <w:rsid w:val="007B6F87"/>
    <w:rsid w:val="007B7454"/>
    <w:rsid w:val="007B752B"/>
    <w:rsid w:val="007B7A0D"/>
    <w:rsid w:val="007B7FFE"/>
    <w:rsid w:val="007C0241"/>
    <w:rsid w:val="007C084F"/>
    <w:rsid w:val="007C148E"/>
    <w:rsid w:val="007C1C67"/>
    <w:rsid w:val="007C200C"/>
    <w:rsid w:val="007C2BBB"/>
    <w:rsid w:val="007C2E52"/>
    <w:rsid w:val="007C32C5"/>
    <w:rsid w:val="007C4137"/>
    <w:rsid w:val="007C414E"/>
    <w:rsid w:val="007C52C3"/>
    <w:rsid w:val="007C6D78"/>
    <w:rsid w:val="007C708C"/>
    <w:rsid w:val="007C724C"/>
    <w:rsid w:val="007C77FF"/>
    <w:rsid w:val="007C7B83"/>
    <w:rsid w:val="007D0545"/>
    <w:rsid w:val="007D1215"/>
    <w:rsid w:val="007D2D9D"/>
    <w:rsid w:val="007D3D89"/>
    <w:rsid w:val="007D7180"/>
    <w:rsid w:val="007E0446"/>
    <w:rsid w:val="007E0E77"/>
    <w:rsid w:val="007E0FE7"/>
    <w:rsid w:val="007E19AC"/>
    <w:rsid w:val="007E2554"/>
    <w:rsid w:val="007E2C26"/>
    <w:rsid w:val="007E3C4E"/>
    <w:rsid w:val="007E3F89"/>
    <w:rsid w:val="007E502F"/>
    <w:rsid w:val="007E56E1"/>
    <w:rsid w:val="007E5811"/>
    <w:rsid w:val="007E60E7"/>
    <w:rsid w:val="007F00B7"/>
    <w:rsid w:val="007F2164"/>
    <w:rsid w:val="007F2DD4"/>
    <w:rsid w:val="007F3409"/>
    <w:rsid w:val="007F3630"/>
    <w:rsid w:val="007F3734"/>
    <w:rsid w:val="007F3EE7"/>
    <w:rsid w:val="007F4981"/>
    <w:rsid w:val="008006D0"/>
    <w:rsid w:val="008008E5"/>
    <w:rsid w:val="00801E46"/>
    <w:rsid w:val="008021DB"/>
    <w:rsid w:val="00802805"/>
    <w:rsid w:val="00803188"/>
    <w:rsid w:val="00803720"/>
    <w:rsid w:val="00804545"/>
    <w:rsid w:val="008050E2"/>
    <w:rsid w:val="008059E6"/>
    <w:rsid w:val="00806A74"/>
    <w:rsid w:val="00806AA4"/>
    <w:rsid w:val="0080776B"/>
    <w:rsid w:val="0081031A"/>
    <w:rsid w:val="00810868"/>
    <w:rsid w:val="008118AD"/>
    <w:rsid w:val="00811B3A"/>
    <w:rsid w:val="00812335"/>
    <w:rsid w:val="00812EB6"/>
    <w:rsid w:val="00813D3A"/>
    <w:rsid w:val="00814E29"/>
    <w:rsid w:val="00815038"/>
    <w:rsid w:val="008154F2"/>
    <w:rsid w:val="008156CA"/>
    <w:rsid w:val="00815A99"/>
    <w:rsid w:val="00815EC9"/>
    <w:rsid w:val="0081616A"/>
    <w:rsid w:val="00817280"/>
    <w:rsid w:val="00817510"/>
    <w:rsid w:val="00817BD1"/>
    <w:rsid w:val="0082014E"/>
    <w:rsid w:val="008202D2"/>
    <w:rsid w:val="00820334"/>
    <w:rsid w:val="00820973"/>
    <w:rsid w:val="008219F3"/>
    <w:rsid w:val="00824946"/>
    <w:rsid w:val="00825272"/>
    <w:rsid w:val="00825F13"/>
    <w:rsid w:val="00825FAE"/>
    <w:rsid w:val="008262CD"/>
    <w:rsid w:val="008262DD"/>
    <w:rsid w:val="0082699D"/>
    <w:rsid w:val="00826AA0"/>
    <w:rsid w:val="00827051"/>
    <w:rsid w:val="008273B0"/>
    <w:rsid w:val="008277B0"/>
    <w:rsid w:val="008324AA"/>
    <w:rsid w:val="00832AC6"/>
    <w:rsid w:val="00832EEC"/>
    <w:rsid w:val="00833FBD"/>
    <w:rsid w:val="00835263"/>
    <w:rsid w:val="0083530E"/>
    <w:rsid w:val="00835339"/>
    <w:rsid w:val="00836141"/>
    <w:rsid w:val="00836984"/>
    <w:rsid w:val="00836AB1"/>
    <w:rsid w:val="00837734"/>
    <w:rsid w:val="00837D1B"/>
    <w:rsid w:val="00840F44"/>
    <w:rsid w:val="00842211"/>
    <w:rsid w:val="00843763"/>
    <w:rsid w:val="0084417B"/>
    <w:rsid w:val="008456DF"/>
    <w:rsid w:val="00846414"/>
    <w:rsid w:val="00846D0A"/>
    <w:rsid w:val="0084779A"/>
    <w:rsid w:val="00850FAF"/>
    <w:rsid w:val="008520AD"/>
    <w:rsid w:val="00852CD8"/>
    <w:rsid w:val="00852CDE"/>
    <w:rsid w:val="00853400"/>
    <w:rsid w:val="008538F6"/>
    <w:rsid w:val="00854154"/>
    <w:rsid w:val="0085443B"/>
    <w:rsid w:val="008547FB"/>
    <w:rsid w:val="0085508C"/>
    <w:rsid w:val="00855994"/>
    <w:rsid w:val="008572ED"/>
    <w:rsid w:val="00857A24"/>
    <w:rsid w:val="00860E9B"/>
    <w:rsid w:val="0086136A"/>
    <w:rsid w:val="00862837"/>
    <w:rsid w:val="0086295B"/>
    <w:rsid w:val="008636FC"/>
    <w:rsid w:val="008639DD"/>
    <w:rsid w:val="00863D46"/>
    <w:rsid w:val="008647F3"/>
    <w:rsid w:val="00864FAA"/>
    <w:rsid w:val="00867F91"/>
    <w:rsid w:val="00870896"/>
    <w:rsid w:val="0087397F"/>
    <w:rsid w:val="00873BB0"/>
    <w:rsid w:val="00874381"/>
    <w:rsid w:val="008747D9"/>
    <w:rsid w:val="00875EA0"/>
    <w:rsid w:val="008764CF"/>
    <w:rsid w:val="00876628"/>
    <w:rsid w:val="00877414"/>
    <w:rsid w:val="00877526"/>
    <w:rsid w:val="00880607"/>
    <w:rsid w:val="00881127"/>
    <w:rsid w:val="0088193D"/>
    <w:rsid w:val="008828D0"/>
    <w:rsid w:val="008844F0"/>
    <w:rsid w:val="00884C42"/>
    <w:rsid w:val="0088509B"/>
    <w:rsid w:val="008851E7"/>
    <w:rsid w:val="00885ED1"/>
    <w:rsid w:val="00887685"/>
    <w:rsid w:val="00887989"/>
    <w:rsid w:val="00887CF8"/>
    <w:rsid w:val="00887E7A"/>
    <w:rsid w:val="008906B3"/>
    <w:rsid w:val="008909BD"/>
    <w:rsid w:val="00892714"/>
    <w:rsid w:val="008927B6"/>
    <w:rsid w:val="00892AD0"/>
    <w:rsid w:val="00894366"/>
    <w:rsid w:val="008944AB"/>
    <w:rsid w:val="00894785"/>
    <w:rsid w:val="008969D7"/>
    <w:rsid w:val="00896AEA"/>
    <w:rsid w:val="00897E11"/>
    <w:rsid w:val="008A0FD4"/>
    <w:rsid w:val="008A1B87"/>
    <w:rsid w:val="008A269A"/>
    <w:rsid w:val="008A3BC9"/>
    <w:rsid w:val="008A3D36"/>
    <w:rsid w:val="008A47F8"/>
    <w:rsid w:val="008A4DAF"/>
    <w:rsid w:val="008A54BD"/>
    <w:rsid w:val="008A54C0"/>
    <w:rsid w:val="008A5CD6"/>
    <w:rsid w:val="008A5E48"/>
    <w:rsid w:val="008A66FF"/>
    <w:rsid w:val="008B0991"/>
    <w:rsid w:val="008B1448"/>
    <w:rsid w:val="008B216E"/>
    <w:rsid w:val="008B3B9F"/>
    <w:rsid w:val="008B4E4B"/>
    <w:rsid w:val="008B62E2"/>
    <w:rsid w:val="008B632A"/>
    <w:rsid w:val="008B7277"/>
    <w:rsid w:val="008B7506"/>
    <w:rsid w:val="008B76DD"/>
    <w:rsid w:val="008C0229"/>
    <w:rsid w:val="008C0B22"/>
    <w:rsid w:val="008C102D"/>
    <w:rsid w:val="008C2079"/>
    <w:rsid w:val="008C2687"/>
    <w:rsid w:val="008C3198"/>
    <w:rsid w:val="008C354E"/>
    <w:rsid w:val="008C51D0"/>
    <w:rsid w:val="008C524C"/>
    <w:rsid w:val="008C5FF3"/>
    <w:rsid w:val="008C615A"/>
    <w:rsid w:val="008C620A"/>
    <w:rsid w:val="008C668C"/>
    <w:rsid w:val="008C7976"/>
    <w:rsid w:val="008D04EA"/>
    <w:rsid w:val="008D05CD"/>
    <w:rsid w:val="008D1A23"/>
    <w:rsid w:val="008D2483"/>
    <w:rsid w:val="008D5157"/>
    <w:rsid w:val="008D5277"/>
    <w:rsid w:val="008D52C5"/>
    <w:rsid w:val="008D5C48"/>
    <w:rsid w:val="008D5D8E"/>
    <w:rsid w:val="008D66CA"/>
    <w:rsid w:val="008D78FE"/>
    <w:rsid w:val="008E0061"/>
    <w:rsid w:val="008E042B"/>
    <w:rsid w:val="008E0760"/>
    <w:rsid w:val="008E0928"/>
    <w:rsid w:val="008E0B80"/>
    <w:rsid w:val="008E21B2"/>
    <w:rsid w:val="008E28AD"/>
    <w:rsid w:val="008E343C"/>
    <w:rsid w:val="008E5641"/>
    <w:rsid w:val="008E5916"/>
    <w:rsid w:val="008F1BD8"/>
    <w:rsid w:val="008F23F0"/>
    <w:rsid w:val="008F3703"/>
    <w:rsid w:val="008F42FE"/>
    <w:rsid w:val="008F456D"/>
    <w:rsid w:val="008F5B21"/>
    <w:rsid w:val="008F5EBB"/>
    <w:rsid w:val="008F5ECF"/>
    <w:rsid w:val="008F6C5F"/>
    <w:rsid w:val="008F776F"/>
    <w:rsid w:val="00901F9E"/>
    <w:rsid w:val="009027BD"/>
    <w:rsid w:val="00903AFC"/>
    <w:rsid w:val="00903C96"/>
    <w:rsid w:val="00905784"/>
    <w:rsid w:val="00905AAF"/>
    <w:rsid w:val="00906A00"/>
    <w:rsid w:val="009109C5"/>
    <w:rsid w:val="00910E45"/>
    <w:rsid w:val="0091161D"/>
    <w:rsid w:val="009121A7"/>
    <w:rsid w:val="00914E77"/>
    <w:rsid w:val="00915549"/>
    <w:rsid w:val="00915A44"/>
    <w:rsid w:val="00915CB0"/>
    <w:rsid w:val="00916778"/>
    <w:rsid w:val="00917C43"/>
    <w:rsid w:val="0092099D"/>
    <w:rsid w:val="00921395"/>
    <w:rsid w:val="0092153C"/>
    <w:rsid w:val="00921624"/>
    <w:rsid w:val="00922D74"/>
    <w:rsid w:val="0092388B"/>
    <w:rsid w:val="009258DA"/>
    <w:rsid w:val="00927098"/>
    <w:rsid w:val="0093137E"/>
    <w:rsid w:val="00931776"/>
    <w:rsid w:val="00931AEC"/>
    <w:rsid w:val="00932436"/>
    <w:rsid w:val="009338F2"/>
    <w:rsid w:val="00935AD9"/>
    <w:rsid w:val="00936B69"/>
    <w:rsid w:val="00937B32"/>
    <w:rsid w:val="00940784"/>
    <w:rsid w:val="009410F8"/>
    <w:rsid w:val="00942868"/>
    <w:rsid w:val="009435F6"/>
    <w:rsid w:val="00943A8F"/>
    <w:rsid w:val="00943FBA"/>
    <w:rsid w:val="00945D3B"/>
    <w:rsid w:val="009473D9"/>
    <w:rsid w:val="00947F27"/>
    <w:rsid w:val="009504EF"/>
    <w:rsid w:val="0095077A"/>
    <w:rsid w:val="009549FF"/>
    <w:rsid w:val="00954A79"/>
    <w:rsid w:val="00955416"/>
    <w:rsid w:val="00955A44"/>
    <w:rsid w:val="009563B4"/>
    <w:rsid w:val="00957335"/>
    <w:rsid w:val="00957BD3"/>
    <w:rsid w:val="00957C3D"/>
    <w:rsid w:val="009618E4"/>
    <w:rsid w:val="00962E90"/>
    <w:rsid w:val="00963D07"/>
    <w:rsid w:val="009644B1"/>
    <w:rsid w:val="00965632"/>
    <w:rsid w:val="00965B2A"/>
    <w:rsid w:val="00966BAF"/>
    <w:rsid w:val="00966BBF"/>
    <w:rsid w:val="00967F6C"/>
    <w:rsid w:val="00970683"/>
    <w:rsid w:val="00970C41"/>
    <w:rsid w:val="00971B6E"/>
    <w:rsid w:val="00973120"/>
    <w:rsid w:val="0097364D"/>
    <w:rsid w:val="009740A7"/>
    <w:rsid w:val="009744BD"/>
    <w:rsid w:val="00974B97"/>
    <w:rsid w:val="00974CAC"/>
    <w:rsid w:val="00975CFD"/>
    <w:rsid w:val="0098170F"/>
    <w:rsid w:val="00981AE7"/>
    <w:rsid w:val="00981C22"/>
    <w:rsid w:val="00982542"/>
    <w:rsid w:val="00982850"/>
    <w:rsid w:val="00982D01"/>
    <w:rsid w:val="0098472B"/>
    <w:rsid w:val="00985909"/>
    <w:rsid w:val="00985F38"/>
    <w:rsid w:val="009860B6"/>
    <w:rsid w:val="0098663B"/>
    <w:rsid w:val="009872F2"/>
    <w:rsid w:val="00990B42"/>
    <w:rsid w:val="00990CEF"/>
    <w:rsid w:val="00991421"/>
    <w:rsid w:val="0099210D"/>
    <w:rsid w:val="00993451"/>
    <w:rsid w:val="009944C1"/>
    <w:rsid w:val="009954D7"/>
    <w:rsid w:val="00996F26"/>
    <w:rsid w:val="009975FD"/>
    <w:rsid w:val="009977EE"/>
    <w:rsid w:val="0099797D"/>
    <w:rsid w:val="009A00D5"/>
    <w:rsid w:val="009A01B1"/>
    <w:rsid w:val="009A0FDD"/>
    <w:rsid w:val="009A11DF"/>
    <w:rsid w:val="009A1342"/>
    <w:rsid w:val="009A2834"/>
    <w:rsid w:val="009A3D66"/>
    <w:rsid w:val="009A409D"/>
    <w:rsid w:val="009A4527"/>
    <w:rsid w:val="009A5263"/>
    <w:rsid w:val="009A6254"/>
    <w:rsid w:val="009A6331"/>
    <w:rsid w:val="009B12A6"/>
    <w:rsid w:val="009B2660"/>
    <w:rsid w:val="009B33F9"/>
    <w:rsid w:val="009B3E51"/>
    <w:rsid w:val="009B4737"/>
    <w:rsid w:val="009B4AD0"/>
    <w:rsid w:val="009B4B9B"/>
    <w:rsid w:val="009B57AC"/>
    <w:rsid w:val="009B62F4"/>
    <w:rsid w:val="009B64F5"/>
    <w:rsid w:val="009B66B3"/>
    <w:rsid w:val="009B75E8"/>
    <w:rsid w:val="009C21FC"/>
    <w:rsid w:val="009C249E"/>
    <w:rsid w:val="009C2D40"/>
    <w:rsid w:val="009C336B"/>
    <w:rsid w:val="009C3599"/>
    <w:rsid w:val="009C37CE"/>
    <w:rsid w:val="009C380D"/>
    <w:rsid w:val="009C3F15"/>
    <w:rsid w:val="009C4EDF"/>
    <w:rsid w:val="009C65E1"/>
    <w:rsid w:val="009C6B7F"/>
    <w:rsid w:val="009D0657"/>
    <w:rsid w:val="009D0757"/>
    <w:rsid w:val="009D2E8A"/>
    <w:rsid w:val="009D2F3C"/>
    <w:rsid w:val="009D327B"/>
    <w:rsid w:val="009D34FA"/>
    <w:rsid w:val="009D363C"/>
    <w:rsid w:val="009D3B4D"/>
    <w:rsid w:val="009D3CEF"/>
    <w:rsid w:val="009D4336"/>
    <w:rsid w:val="009D56D1"/>
    <w:rsid w:val="009D5F9C"/>
    <w:rsid w:val="009D6388"/>
    <w:rsid w:val="009D6939"/>
    <w:rsid w:val="009D7312"/>
    <w:rsid w:val="009D732C"/>
    <w:rsid w:val="009E10CB"/>
    <w:rsid w:val="009E1F19"/>
    <w:rsid w:val="009E35DF"/>
    <w:rsid w:val="009E3CCB"/>
    <w:rsid w:val="009E4298"/>
    <w:rsid w:val="009E44B3"/>
    <w:rsid w:val="009E4ACE"/>
    <w:rsid w:val="009E5548"/>
    <w:rsid w:val="009E66BE"/>
    <w:rsid w:val="009E7AD8"/>
    <w:rsid w:val="009E7CE3"/>
    <w:rsid w:val="009E7DCC"/>
    <w:rsid w:val="009F0E5E"/>
    <w:rsid w:val="009F1DC6"/>
    <w:rsid w:val="009F231E"/>
    <w:rsid w:val="009F4C4C"/>
    <w:rsid w:val="009F523A"/>
    <w:rsid w:val="009F65E0"/>
    <w:rsid w:val="009F6E24"/>
    <w:rsid w:val="009F6FB9"/>
    <w:rsid w:val="00A00B23"/>
    <w:rsid w:val="00A00DA3"/>
    <w:rsid w:val="00A00F8E"/>
    <w:rsid w:val="00A01BC9"/>
    <w:rsid w:val="00A0275E"/>
    <w:rsid w:val="00A02E48"/>
    <w:rsid w:val="00A0371C"/>
    <w:rsid w:val="00A039EF"/>
    <w:rsid w:val="00A04781"/>
    <w:rsid w:val="00A061D6"/>
    <w:rsid w:val="00A07371"/>
    <w:rsid w:val="00A10216"/>
    <w:rsid w:val="00A11AE9"/>
    <w:rsid w:val="00A1288D"/>
    <w:rsid w:val="00A128A3"/>
    <w:rsid w:val="00A12B86"/>
    <w:rsid w:val="00A12E53"/>
    <w:rsid w:val="00A138D5"/>
    <w:rsid w:val="00A142F0"/>
    <w:rsid w:val="00A14EE9"/>
    <w:rsid w:val="00A150CA"/>
    <w:rsid w:val="00A169D1"/>
    <w:rsid w:val="00A1720C"/>
    <w:rsid w:val="00A17DBB"/>
    <w:rsid w:val="00A2001D"/>
    <w:rsid w:val="00A20C4C"/>
    <w:rsid w:val="00A21AF5"/>
    <w:rsid w:val="00A21CC5"/>
    <w:rsid w:val="00A22784"/>
    <w:rsid w:val="00A23430"/>
    <w:rsid w:val="00A2357F"/>
    <w:rsid w:val="00A240EC"/>
    <w:rsid w:val="00A25710"/>
    <w:rsid w:val="00A26621"/>
    <w:rsid w:val="00A267DB"/>
    <w:rsid w:val="00A26AAC"/>
    <w:rsid w:val="00A310D9"/>
    <w:rsid w:val="00A32A67"/>
    <w:rsid w:val="00A3305F"/>
    <w:rsid w:val="00A330D5"/>
    <w:rsid w:val="00A3335F"/>
    <w:rsid w:val="00A333BB"/>
    <w:rsid w:val="00A3359E"/>
    <w:rsid w:val="00A34340"/>
    <w:rsid w:val="00A3477D"/>
    <w:rsid w:val="00A3496A"/>
    <w:rsid w:val="00A357D8"/>
    <w:rsid w:val="00A35FA8"/>
    <w:rsid w:val="00A40390"/>
    <w:rsid w:val="00A4145D"/>
    <w:rsid w:val="00A4175E"/>
    <w:rsid w:val="00A43B90"/>
    <w:rsid w:val="00A43F0F"/>
    <w:rsid w:val="00A4451F"/>
    <w:rsid w:val="00A458CF"/>
    <w:rsid w:val="00A4623B"/>
    <w:rsid w:val="00A464E7"/>
    <w:rsid w:val="00A46C0D"/>
    <w:rsid w:val="00A475E8"/>
    <w:rsid w:val="00A47859"/>
    <w:rsid w:val="00A47EF3"/>
    <w:rsid w:val="00A50283"/>
    <w:rsid w:val="00A503CF"/>
    <w:rsid w:val="00A51A9C"/>
    <w:rsid w:val="00A51D76"/>
    <w:rsid w:val="00A52502"/>
    <w:rsid w:val="00A52A56"/>
    <w:rsid w:val="00A52AF7"/>
    <w:rsid w:val="00A5304C"/>
    <w:rsid w:val="00A53C6B"/>
    <w:rsid w:val="00A550DF"/>
    <w:rsid w:val="00A55314"/>
    <w:rsid w:val="00A55AD8"/>
    <w:rsid w:val="00A55C12"/>
    <w:rsid w:val="00A5717C"/>
    <w:rsid w:val="00A60154"/>
    <w:rsid w:val="00A62456"/>
    <w:rsid w:val="00A62A3A"/>
    <w:rsid w:val="00A62AE6"/>
    <w:rsid w:val="00A64E5B"/>
    <w:rsid w:val="00A650E2"/>
    <w:rsid w:val="00A65983"/>
    <w:rsid w:val="00A66220"/>
    <w:rsid w:val="00A66CFA"/>
    <w:rsid w:val="00A678BA"/>
    <w:rsid w:val="00A722AE"/>
    <w:rsid w:val="00A7249F"/>
    <w:rsid w:val="00A730D6"/>
    <w:rsid w:val="00A737DB"/>
    <w:rsid w:val="00A73BF5"/>
    <w:rsid w:val="00A74271"/>
    <w:rsid w:val="00A75A88"/>
    <w:rsid w:val="00A76469"/>
    <w:rsid w:val="00A76C0B"/>
    <w:rsid w:val="00A8088A"/>
    <w:rsid w:val="00A809BB"/>
    <w:rsid w:val="00A813B8"/>
    <w:rsid w:val="00A81518"/>
    <w:rsid w:val="00A8279E"/>
    <w:rsid w:val="00A82CBD"/>
    <w:rsid w:val="00A8307A"/>
    <w:rsid w:val="00A83E9B"/>
    <w:rsid w:val="00A8475A"/>
    <w:rsid w:val="00A84D82"/>
    <w:rsid w:val="00A86E0B"/>
    <w:rsid w:val="00A873B5"/>
    <w:rsid w:val="00A902C9"/>
    <w:rsid w:val="00A90688"/>
    <w:rsid w:val="00A907D5"/>
    <w:rsid w:val="00A9266C"/>
    <w:rsid w:val="00A93385"/>
    <w:rsid w:val="00A93B0E"/>
    <w:rsid w:val="00A9440F"/>
    <w:rsid w:val="00A9548B"/>
    <w:rsid w:val="00A954E6"/>
    <w:rsid w:val="00A95EAD"/>
    <w:rsid w:val="00A96968"/>
    <w:rsid w:val="00A969A2"/>
    <w:rsid w:val="00A96C63"/>
    <w:rsid w:val="00A9705D"/>
    <w:rsid w:val="00A977DD"/>
    <w:rsid w:val="00A978A9"/>
    <w:rsid w:val="00A97DFB"/>
    <w:rsid w:val="00AA0461"/>
    <w:rsid w:val="00AA2A7F"/>
    <w:rsid w:val="00AA34DC"/>
    <w:rsid w:val="00AA4F70"/>
    <w:rsid w:val="00AA521C"/>
    <w:rsid w:val="00AA56BA"/>
    <w:rsid w:val="00AA5AD4"/>
    <w:rsid w:val="00AA6809"/>
    <w:rsid w:val="00AA689A"/>
    <w:rsid w:val="00AA6925"/>
    <w:rsid w:val="00AA7B5E"/>
    <w:rsid w:val="00AA7ED0"/>
    <w:rsid w:val="00AB1097"/>
    <w:rsid w:val="00AB2485"/>
    <w:rsid w:val="00AB26FA"/>
    <w:rsid w:val="00AB2E2D"/>
    <w:rsid w:val="00AB3ED0"/>
    <w:rsid w:val="00AB51CA"/>
    <w:rsid w:val="00AB5B60"/>
    <w:rsid w:val="00AB5E30"/>
    <w:rsid w:val="00AB60E4"/>
    <w:rsid w:val="00AB767D"/>
    <w:rsid w:val="00AC0558"/>
    <w:rsid w:val="00AC184D"/>
    <w:rsid w:val="00AC2AA3"/>
    <w:rsid w:val="00AC608C"/>
    <w:rsid w:val="00AC66A6"/>
    <w:rsid w:val="00AC6F23"/>
    <w:rsid w:val="00AC7629"/>
    <w:rsid w:val="00AD0400"/>
    <w:rsid w:val="00AD0646"/>
    <w:rsid w:val="00AD0655"/>
    <w:rsid w:val="00AD090F"/>
    <w:rsid w:val="00AD152B"/>
    <w:rsid w:val="00AD17C8"/>
    <w:rsid w:val="00AD208A"/>
    <w:rsid w:val="00AD23B7"/>
    <w:rsid w:val="00AD3AB2"/>
    <w:rsid w:val="00AD5E38"/>
    <w:rsid w:val="00AD61D6"/>
    <w:rsid w:val="00AD6FD3"/>
    <w:rsid w:val="00AD6FD5"/>
    <w:rsid w:val="00AD72B1"/>
    <w:rsid w:val="00AD7689"/>
    <w:rsid w:val="00AE0814"/>
    <w:rsid w:val="00AE1494"/>
    <w:rsid w:val="00AE1592"/>
    <w:rsid w:val="00AE1817"/>
    <w:rsid w:val="00AE213A"/>
    <w:rsid w:val="00AE2692"/>
    <w:rsid w:val="00AE29DA"/>
    <w:rsid w:val="00AE5476"/>
    <w:rsid w:val="00AE5E3F"/>
    <w:rsid w:val="00AE6794"/>
    <w:rsid w:val="00AF0E57"/>
    <w:rsid w:val="00AF1854"/>
    <w:rsid w:val="00AF192F"/>
    <w:rsid w:val="00AF22B8"/>
    <w:rsid w:val="00AF380D"/>
    <w:rsid w:val="00AF395B"/>
    <w:rsid w:val="00AF498A"/>
    <w:rsid w:val="00AF725D"/>
    <w:rsid w:val="00B01C24"/>
    <w:rsid w:val="00B02523"/>
    <w:rsid w:val="00B02C5E"/>
    <w:rsid w:val="00B03B18"/>
    <w:rsid w:val="00B05195"/>
    <w:rsid w:val="00B052CD"/>
    <w:rsid w:val="00B05A6A"/>
    <w:rsid w:val="00B061FE"/>
    <w:rsid w:val="00B062B1"/>
    <w:rsid w:val="00B06363"/>
    <w:rsid w:val="00B0729A"/>
    <w:rsid w:val="00B074D0"/>
    <w:rsid w:val="00B102BC"/>
    <w:rsid w:val="00B118E1"/>
    <w:rsid w:val="00B12535"/>
    <w:rsid w:val="00B1268A"/>
    <w:rsid w:val="00B13A35"/>
    <w:rsid w:val="00B13EF8"/>
    <w:rsid w:val="00B15F6D"/>
    <w:rsid w:val="00B203C0"/>
    <w:rsid w:val="00B2073F"/>
    <w:rsid w:val="00B208AF"/>
    <w:rsid w:val="00B209D6"/>
    <w:rsid w:val="00B20FAB"/>
    <w:rsid w:val="00B21FC1"/>
    <w:rsid w:val="00B22418"/>
    <w:rsid w:val="00B22495"/>
    <w:rsid w:val="00B23ACA"/>
    <w:rsid w:val="00B24D0F"/>
    <w:rsid w:val="00B2607F"/>
    <w:rsid w:val="00B2784D"/>
    <w:rsid w:val="00B300C5"/>
    <w:rsid w:val="00B30B70"/>
    <w:rsid w:val="00B31709"/>
    <w:rsid w:val="00B33159"/>
    <w:rsid w:val="00B34201"/>
    <w:rsid w:val="00B35459"/>
    <w:rsid w:val="00B35B42"/>
    <w:rsid w:val="00B35C85"/>
    <w:rsid w:val="00B36061"/>
    <w:rsid w:val="00B3664F"/>
    <w:rsid w:val="00B377B9"/>
    <w:rsid w:val="00B37B4A"/>
    <w:rsid w:val="00B37EC8"/>
    <w:rsid w:val="00B412B1"/>
    <w:rsid w:val="00B41A0E"/>
    <w:rsid w:val="00B41D8B"/>
    <w:rsid w:val="00B42083"/>
    <w:rsid w:val="00B45CA5"/>
    <w:rsid w:val="00B47CFD"/>
    <w:rsid w:val="00B50452"/>
    <w:rsid w:val="00B50E40"/>
    <w:rsid w:val="00B516E8"/>
    <w:rsid w:val="00B531FC"/>
    <w:rsid w:val="00B53293"/>
    <w:rsid w:val="00B538B7"/>
    <w:rsid w:val="00B55407"/>
    <w:rsid w:val="00B55D8E"/>
    <w:rsid w:val="00B56A2E"/>
    <w:rsid w:val="00B573B4"/>
    <w:rsid w:val="00B60EBA"/>
    <w:rsid w:val="00B62EA3"/>
    <w:rsid w:val="00B62F42"/>
    <w:rsid w:val="00B63BBE"/>
    <w:rsid w:val="00B64045"/>
    <w:rsid w:val="00B64715"/>
    <w:rsid w:val="00B648A1"/>
    <w:rsid w:val="00B6513F"/>
    <w:rsid w:val="00B655B4"/>
    <w:rsid w:val="00B65E48"/>
    <w:rsid w:val="00B6708A"/>
    <w:rsid w:val="00B67670"/>
    <w:rsid w:val="00B67E12"/>
    <w:rsid w:val="00B718F4"/>
    <w:rsid w:val="00B719CF"/>
    <w:rsid w:val="00B71C01"/>
    <w:rsid w:val="00B71E0D"/>
    <w:rsid w:val="00B72659"/>
    <w:rsid w:val="00B7362E"/>
    <w:rsid w:val="00B73B90"/>
    <w:rsid w:val="00B74E90"/>
    <w:rsid w:val="00B75198"/>
    <w:rsid w:val="00B75D1C"/>
    <w:rsid w:val="00B7610E"/>
    <w:rsid w:val="00B76D02"/>
    <w:rsid w:val="00B77835"/>
    <w:rsid w:val="00B81441"/>
    <w:rsid w:val="00B81879"/>
    <w:rsid w:val="00B83D5E"/>
    <w:rsid w:val="00B84237"/>
    <w:rsid w:val="00B8434D"/>
    <w:rsid w:val="00B844C4"/>
    <w:rsid w:val="00B84F35"/>
    <w:rsid w:val="00B8503A"/>
    <w:rsid w:val="00B86FE2"/>
    <w:rsid w:val="00B8741F"/>
    <w:rsid w:val="00B8765B"/>
    <w:rsid w:val="00B90987"/>
    <w:rsid w:val="00B916C2"/>
    <w:rsid w:val="00B93290"/>
    <w:rsid w:val="00B93332"/>
    <w:rsid w:val="00B954E9"/>
    <w:rsid w:val="00B95C44"/>
    <w:rsid w:val="00B966D4"/>
    <w:rsid w:val="00B966DC"/>
    <w:rsid w:val="00B974BA"/>
    <w:rsid w:val="00B9764B"/>
    <w:rsid w:val="00B97B29"/>
    <w:rsid w:val="00BA0259"/>
    <w:rsid w:val="00BA0774"/>
    <w:rsid w:val="00BA0ADC"/>
    <w:rsid w:val="00BA1DC0"/>
    <w:rsid w:val="00BA3B94"/>
    <w:rsid w:val="00BA49EB"/>
    <w:rsid w:val="00BA4B57"/>
    <w:rsid w:val="00BA5793"/>
    <w:rsid w:val="00BA5E33"/>
    <w:rsid w:val="00BA68C8"/>
    <w:rsid w:val="00BB46AE"/>
    <w:rsid w:val="00BB6B5D"/>
    <w:rsid w:val="00BB761B"/>
    <w:rsid w:val="00BB7658"/>
    <w:rsid w:val="00BB7D8E"/>
    <w:rsid w:val="00BC0AAE"/>
    <w:rsid w:val="00BC0B67"/>
    <w:rsid w:val="00BC0E07"/>
    <w:rsid w:val="00BC10F2"/>
    <w:rsid w:val="00BC1D9B"/>
    <w:rsid w:val="00BC23F6"/>
    <w:rsid w:val="00BC23F7"/>
    <w:rsid w:val="00BC26BB"/>
    <w:rsid w:val="00BC27DB"/>
    <w:rsid w:val="00BC2A1A"/>
    <w:rsid w:val="00BC2BA3"/>
    <w:rsid w:val="00BC4C95"/>
    <w:rsid w:val="00BC4FCB"/>
    <w:rsid w:val="00BC64F6"/>
    <w:rsid w:val="00BC7808"/>
    <w:rsid w:val="00BD2033"/>
    <w:rsid w:val="00BD2D41"/>
    <w:rsid w:val="00BD3E5A"/>
    <w:rsid w:val="00BD5775"/>
    <w:rsid w:val="00BD59DA"/>
    <w:rsid w:val="00BD622F"/>
    <w:rsid w:val="00BD6665"/>
    <w:rsid w:val="00BD6E10"/>
    <w:rsid w:val="00BD7973"/>
    <w:rsid w:val="00BE1971"/>
    <w:rsid w:val="00BE34CC"/>
    <w:rsid w:val="00BE36A5"/>
    <w:rsid w:val="00BE405B"/>
    <w:rsid w:val="00BE421B"/>
    <w:rsid w:val="00BE5F15"/>
    <w:rsid w:val="00BE6106"/>
    <w:rsid w:val="00BE68AB"/>
    <w:rsid w:val="00BE7416"/>
    <w:rsid w:val="00BE79C9"/>
    <w:rsid w:val="00BF031A"/>
    <w:rsid w:val="00BF061B"/>
    <w:rsid w:val="00BF1846"/>
    <w:rsid w:val="00BF1AA6"/>
    <w:rsid w:val="00BF2936"/>
    <w:rsid w:val="00BF342B"/>
    <w:rsid w:val="00BF416E"/>
    <w:rsid w:val="00BF51D9"/>
    <w:rsid w:val="00BF70FB"/>
    <w:rsid w:val="00BF7FD2"/>
    <w:rsid w:val="00C00F4F"/>
    <w:rsid w:val="00C011A9"/>
    <w:rsid w:val="00C0311E"/>
    <w:rsid w:val="00C036F9"/>
    <w:rsid w:val="00C03AC8"/>
    <w:rsid w:val="00C055BA"/>
    <w:rsid w:val="00C05BCF"/>
    <w:rsid w:val="00C068E5"/>
    <w:rsid w:val="00C070C9"/>
    <w:rsid w:val="00C070F1"/>
    <w:rsid w:val="00C07E2A"/>
    <w:rsid w:val="00C10318"/>
    <w:rsid w:val="00C11FE4"/>
    <w:rsid w:val="00C125DC"/>
    <w:rsid w:val="00C12DCC"/>
    <w:rsid w:val="00C13A99"/>
    <w:rsid w:val="00C14F62"/>
    <w:rsid w:val="00C15DE5"/>
    <w:rsid w:val="00C163F7"/>
    <w:rsid w:val="00C16D23"/>
    <w:rsid w:val="00C200FB"/>
    <w:rsid w:val="00C201EF"/>
    <w:rsid w:val="00C203E2"/>
    <w:rsid w:val="00C20D89"/>
    <w:rsid w:val="00C20E4F"/>
    <w:rsid w:val="00C22C56"/>
    <w:rsid w:val="00C23D4C"/>
    <w:rsid w:val="00C25267"/>
    <w:rsid w:val="00C25294"/>
    <w:rsid w:val="00C25323"/>
    <w:rsid w:val="00C271B2"/>
    <w:rsid w:val="00C33DCE"/>
    <w:rsid w:val="00C34E98"/>
    <w:rsid w:val="00C35CD6"/>
    <w:rsid w:val="00C35E40"/>
    <w:rsid w:val="00C36001"/>
    <w:rsid w:val="00C37AEE"/>
    <w:rsid w:val="00C37DA6"/>
    <w:rsid w:val="00C4024A"/>
    <w:rsid w:val="00C40636"/>
    <w:rsid w:val="00C42AFB"/>
    <w:rsid w:val="00C46B0D"/>
    <w:rsid w:val="00C46E17"/>
    <w:rsid w:val="00C47EC1"/>
    <w:rsid w:val="00C50F1E"/>
    <w:rsid w:val="00C53B32"/>
    <w:rsid w:val="00C53EFB"/>
    <w:rsid w:val="00C5402D"/>
    <w:rsid w:val="00C54E95"/>
    <w:rsid w:val="00C557DF"/>
    <w:rsid w:val="00C55D71"/>
    <w:rsid w:val="00C56DC2"/>
    <w:rsid w:val="00C57167"/>
    <w:rsid w:val="00C57428"/>
    <w:rsid w:val="00C601BF"/>
    <w:rsid w:val="00C60374"/>
    <w:rsid w:val="00C62215"/>
    <w:rsid w:val="00C6419B"/>
    <w:rsid w:val="00C64685"/>
    <w:rsid w:val="00C64B4C"/>
    <w:rsid w:val="00C65AB1"/>
    <w:rsid w:val="00C66711"/>
    <w:rsid w:val="00C66A68"/>
    <w:rsid w:val="00C70AF8"/>
    <w:rsid w:val="00C71892"/>
    <w:rsid w:val="00C72FF8"/>
    <w:rsid w:val="00C74620"/>
    <w:rsid w:val="00C75327"/>
    <w:rsid w:val="00C756E3"/>
    <w:rsid w:val="00C760DE"/>
    <w:rsid w:val="00C76910"/>
    <w:rsid w:val="00C76C21"/>
    <w:rsid w:val="00C76F52"/>
    <w:rsid w:val="00C77621"/>
    <w:rsid w:val="00C776C7"/>
    <w:rsid w:val="00C77BC7"/>
    <w:rsid w:val="00C80728"/>
    <w:rsid w:val="00C81142"/>
    <w:rsid w:val="00C87000"/>
    <w:rsid w:val="00C8754A"/>
    <w:rsid w:val="00C87BBA"/>
    <w:rsid w:val="00C87D5C"/>
    <w:rsid w:val="00C9031B"/>
    <w:rsid w:val="00C908EE"/>
    <w:rsid w:val="00C90EA3"/>
    <w:rsid w:val="00C91B2C"/>
    <w:rsid w:val="00C9234A"/>
    <w:rsid w:val="00C92979"/>
    <w:rsid w:val="00C93ED1"/>
    <w:rsid w:val="00C93F72"/>
    <w:rsid w:val="00C95B22"/>
    <w:rsid w:val="00C95C35"/>
    <w:rsid w:val="00C961D0"/>
    <w:rsid w:val="00CA0E06"/>
    <w:rsid w:val="00CA1066"/>
    <w:rsid w:val="00CA12E5"/>
    <w:rsid w:val="00CA3281"/>
    <w:rsid w:val="00CA4385"/>
    <w:rsid w:val="00CA493A"/>
    <w:rsid w:val="00CA5D27"/>
    <w:rsid w:val="00CA62E4"/>
    <w:rsid w:val="00CA66D8"/>
    <w:rsid w:val="00CA7543"/>
    <w:rsid w:val="00CB0965"/>
    <w:rsid w:val="00CB165D"/>
    <w:rsid w:val="00CB1C7A"/>
    <w:rsid w:val="00CB2EA9"/>
    <w:rsid w:val="00CB331D"/>
    <w:rsid w:val="00CB3A17"/>
    <w:rsid w:val="00CB5463"/>
    <w:rsid w:val="00CB5C75"/>
    <w:rsid w:val="00CB630F"/>
    <w:rsid w:val="00CB6632"/>
    <w:rsid w:val="00CB6CB7"/>
    <w:rsid w:val="00CB6F24"/>
    <w:rsid w:val="00CB7A6F"/>
    <w:rsid w:val="00CC0EEA"/>
    <w:rsid w:val="00CC0F9A"/>
    <w:rsid w:val="00CC10D4"/>
    <w:rsid w:val="00CC18A4"/>
    <w:rsid w:val="00CC1BD9"/>
    <w:rsid w:val="00CC1EC9"/>
    <w:rsid w:val="00CC2A05"/>
    <w:rsid w:val="00CC2D09"/>
    <w:rsid w:val="00CC360C"/>
    <w:rsid w:val="00CC3DA6"/>
    <w:rsid w:val="00CC5CE5"/>
    <w:rsid w:val="00CC63E4"/>
    <w:rsid w:val="00CC6BE3"/>
    <w:rsid w:val="00CC6FBE"/>
    <w:rsid w:val="00CC7BBA"/>
    <w:rsid w:val="00CC7D93"/>
    <w:rsid w:val="00CD1802"/>
    <w:rsid w:val="00CD1CE8"/>
    <w:rsid w:val="00CD2237"/>
    <w:rsid w:val="00CD33D6"/>
    <w:rsid w:val="00CD3501"/>
    <w:rsid w:val="00CD4434"/>
    <w:rsid w:val="00CD72B3"/>
    <w:rsid w:val="00CD7909"/>
    <w:rsid w:val="00CE03D9"/>
    <w:rsid w:val="00CE0B2F"/>
    <w:rsid w:val="00CE0B82"/>
    <w:rsid w:val="00CE19A1"/>
    <w:rsid w:val="00CE43C5"/>
    <w:rsid w:val="00CE57D6"/>
    <w:rsid w:val="00CE592C"/>
    <w:rsid w:val="00CE5992"/>
    <w:rsid w:val="00CE75F1"/>
    <w:rsid w:val="00CE7D49"/>
    <w:rsid w:val="00CF090A"/>
    <w:rsid w:val="00CF0BA5"/>
    <w:rsid w:val="00CF1369"/>
    <w:rsid w:val="00CF2DD7"/>
    <w:rsid w:val="00CF40D7"/>
    <w:rsid w:val="00CF488D"/>
    <w:rsid w:val="00CF5A62"/>
    <w:rsid w:val="00CF608F"/>
    <w:rsid w:val="00CF6F6E"/>
    <w:rsid w:val="00CF7A90"/>
    <w:rsid w:val="00D00331"/>
    <w:rsid w:val="00D01C59"/>
    <w:rsid w:val="00D02996"/>
    <w:rsid w:val="00D05BF0"/>
    <w:rsid w:val="00D05F4F"/>
    <w:rsid w:val="00D060D9"/>
    <w:rsid w:val="00D10E60"/>
    <w:rsid w:val="00D115EB"/>
    <w:rsid w:val="00D1218A"/>
    <w:rsid w:val="00D1264C"/>
    <w:rsid w:val="00D137D6"/>
    <w:rsid w:val="00D13B0F"/>
    <w:rsid w:val="00D14AF0"/>
    <w:rsid w:val="00D14C50"/>
    <w:rsid w:val="00D170AD"/>
    <w:rsid w:val="00D173ED"/>
    <w:rsid w:val="00D17B40"/>
    <w:rsid w:val="00D17D7C"/>
    <w:rsid w:val="00D17EF4"/>
    <w:rsid w:val="00D20C41"/>
    <w:rsid w:val="00D22751"/>
    <w:rsid w:val="00D22C80"/>
    <w:rsid w:val="00D23BDF"/>
    <w:rsid w:val="00D24916"/>
    <w:rsid w:val="00D24AF0"/>
    <w:rsid w:val="00D262A1"/>
    <w:rsid w:val="00D26969"/>
    <w:rsid w:val="00D318D8"/>
    <w:rsid w:val="00D32FF4"/>
    <w:rsid w:val="00D332CF"/>
    <w:rsid w:val="00D33C30"/>
    <w:rsid w:val="00D34389"/>
    <w:rsid w:val="00D34F7A"/>
    <w:rsid w:val="00D36722"/>
    <w:rsid w:val="00D377B4"/>
    <w:rsid w:val="00D4259F"/>
    <w:rsid w:val="00D43049"/>
    <w:rsid w:val="00D44785"/>
    <w:rsid w:val="00D452FB"/>
    <w:rsid w:val="00D45D75"/>
    <w:rsid w:val="00D4714A"/>
    <w:rsid w:val="00D51148"/>
    <w:rsid w:val="00D51335"/>
    <w:rsid w:val="00D5138C"/>
    <w:rsid w:val="00D51652"/>
    <w:rsid w:val="00D51919"/>
    <w:rsid w:val="00D52124"/>
    <w:rsid w:val="00D524F5"/>
    <w:rsid w:val="00D534EF"/>
    <w:rsid w:val="00D545B9"/>
    <w:rsid w:val="00D55BB1"/>
    <w:rsid w:val="00D57E49"/>
    <w:rsid w:val="00D602F3"/>
    <w:rsid w:val="00D62592"/>
    <w:rsid w:val="00D62C63"/>
    <w:rsid w:val="00D634C7"/>
    <w:rsid w:val="00D63FCA"/>
    <w:rsid w:val="00D64175"/>
    <w:rsid w:val="00D6422B"/>
    <w:rsid w:val="00D645E9"/>
    <w:rsid w:val="00D6487E"/>
    <w:rsid w:val="00D64BEB"/>
    <w:rsid w:val="00D64DD8"/>
    <w:rsid w:val="00D65112"/>
    <w:rsid w:val="00D67448"/>
    <w:rsid w:val="00D67677"/>
    <w:rsid w:val="00D71143"/>
    <w:rsid w:val="00D718A7"/>
    <w:rsid w:val="00D72055"/>
    <w:rsid w:val="00D72DE5"/>
    <w:rsid w:val="00D73823"/>
    <w:rsid w:val="00D76874"/>
    <w:rsid w:val="00D77DDB"/>
    <w:rsid w:val="00D81663"/>
    <w:rsid w:val="00D826CB"/>
    <w:rsid w:val="00D835A8"/>
    <w:rsid w:val="00D83B49"/>
    <w:rsid w:val="00D84552"/>
    <w:rsid w:val="00D84700"/>
    <w:rsid w:val="00D84737"/>
    <w:rsid w:val="00D8502A"/>
    <w:rsid w:val="00D8597C"/>
    <w:rsid w:val="00D8648A"/>
    <w:rsid w:val="00D86B13"/>
    <w:rsid w:val="00D86B3F"/>
    <w:rsid w:val="00D8734B"/>
    <w:rsid w:val="00D9047E"/>
    <w:rsid w:val="00D92433"/>
    <w:rsid w:val="00D9338B"/>
    <w:rsid w:val="00D935FD"/>
    <w:rsid w:val="00D93A34"/>
    <w:rsid w:val="00D94215"/>
    <w:rsid w:val="00D94B6D"/>
    <w:rsid w:val="00D94D0E"/>
    <w:rsid w:val="00D9525A"/>
    <w:rsid w:val="00D9559D"/>
    <w:rsid w:val="00D95F95"/>
    <w:rsid w:val="00D971BD"/>
    <w:rsid w:val="00D977B8"/>
    <w:rsid w:val="00D9791F"/>
    <w:rsid w:val="00D97A5B"/>
    <w:rsid w:val="00DA014C"/>
    <w:rsid w:val="00DA0778"/>
    <w:rsid w:val="00DA083B"/>
    <w:rsid w:val="00DA0E2F"/>
    <w:rsid w:val="00DA0F53"/>
    <w:rsid w:val="00DA18B5"/>
    <w:rsid w:val="00DA192B"/>
    <w:rsid w:val="00DA1B6C"/>
    <w:rsid w:val="00DA1BFD"/>
    <w:rsid w:val="00DA1C0C"/>
    <w:rsid w:val="00DA2BAA"/>
    <w:rsid w:val="00DA2EB1"/>
    <w:rsid w:val="00DA3923"/>
    <w:rsid w:val="00DA41A1"/>
    <w:rsid w:val="00DA667A"/>
    <w:rsid w:val="00DA6CDE"/>
    <w:rsid w:val="00DB13AA"/>
    <w:rsid w:val="00DB2475"/>
    <w:rsid w:val="00DB2C71"/>
    <w:rsid w:val="00DB2CC6"/>
    <w:rsid w:val="00DB3223"/>
    <w:rsid w:val="00DB348E"/>
    <w:rsid w:val="00DB3D66"/>
    <w:rsid w:val="00DB5EAD"/>
    <w:rsid w:val="00DB6A78"/>
    <w:rsid w:val="00DC0DDD"/>
    <w:rsid w:val="00DC16A6"/>
    <w:rsid w:val="00DC1835"/>
    <w:rsid w:val="00DC1BDB"/>
    <w:rsid w:val="00DC1D70"/>
    <w:rsid w:val="00DC2D8F"/>
    <w:rsid w:val="00DC2DA1"/>
    <w:rsid w:val="00DC34C4"/>
    <w:rsid w:val="00DC377C"/>
    <w:rsid w:val="00DC3BD0"/>
    <w:rsid w:val="00DC40DE"/>
    <w:rsid w:val="00DC44D8"/>
    <w:rsid w:val="00DC5328"/>
    <w:rsid w:val="00DC6322"/>
    <w:rsid w:val="00DD12C8"/>
    <w:rsid w:val="00DD1799"/>
    <w:rsid w:val="00DD2F7A"/>
    <w:rsid w:val="00DD34EC"/>
    <w:rsid w:val="00DD3C20"/>
    <w:rsid w:val="00DD492F"/>
    <w:rsid w:val="00DD5246"/>
    <w:rsid w:val="00DD5365"/>
    <w:rsid w:val="00DD63F8"/>
    <w:rsid w:val="00DD6BB5"/>
    <w:rsid w:val="00DD6BF0"/>
    <w:rsid w:val="00DD71D2"/>
    <w:rsid w:val="00DD7EE8"/>
    <w:rsid w:val="00DE04AA"/>
    <w:rsid w:val="00DE0BB3"/>
    <w:rsid w:val="00DE1AC3"/>
    <w:rsid w:val="00DE3055"/>
    <w:rsid w:val="00DE3183"/>
    <w:rsid w:val="00DE3873"/>
    <w:rsid w:val="00DE434C"/>
    <w:rsid w:val="00DE4D0B"/>
    <w:rsid w:val="00DE5EDB"/>
    <w:rsid w:val="00DE663A"/>
    <w:rsid w:val="00DE780D"/>
    <w:rsid w:val="00DF029F"/>
    <w:rsid w:val="00DF2F43"/>
    <w:rsid w:val="00DF3B60"/>
    <w:rsid w:val="00DF3F94"/>
    <w:rsid w:val="00DF4037"/>
    <w:rsid w:val="00DF560E"/>
    <w:rsid w:val="00DF5BBA"/>
    <w:rsid w:val="00DF6178"/>
    <w:rsid w:val="00DF70CC"/>
    <w:rsid w:val="00DF794F"/>
    <w:rsid w:val="00E00422"/>
    <w:rsid w:val="00E00456"/>
    <w:rsid w:val="00E01312"/>
    <w:rsid w:val="00E01F75"/>
    <w:rsid w:val="00E03266"/>
    <w:rsid w:val="00E04FB6"/>
    <w:rsid w:val="00E062D2"/>
    <w:rsid w:val="00E0646E"/>
    <w:rsid w:val="00E06ABD"/>
    <w:rsid w:val="00E06D3D"/>
    <w:rsid w:val="00E100E6"/>
    <w:rsid w:val="00E10A5C"/>
    <w:rsid w:val="00E11DD3"/>
    <w:rsid w:val="00E12990"/>
    <w:rsid w:val="00E13946"/>
    <w:rsid w:val="00E1433A"/>
    <w:rsid w:val="00E1436A"/>
    <w:rsid w:val="00E1504D"/>
    <w:rsid w:val="00E15301"/>
    <w:rsid w:val="00E16188"/>
    <w:rsid w:val="00E16C5F"/>
    <w:rsid w:val="00E176C7"/>
    <w:rsid w:val="00E17850"/>
    <w:rsid w:val="00E17852"/>
    <w:rsid w:val="00E20B20"/>
    <w:rsid w:val="00E2161B"/>
    <w:rsid w:val="00E21DDD"/>
    <w:rsid w:val="00E22045"/>
    <w:rsid w:val="00E226B6"/>
    <w:rsid w:val="00E22F4A"/>
    <w:rsid w:val="00E231E9"/>
    <w:rsid w:val="00E23BE0"/>
    <w:rsid w:val="00E24A3A"/>
    <w:rsid w:val="00E24AEF"/>
    <w:rsid w:val="00E24C36"/>
    <w:rsid w:val="00E24F8D"/>
    <w:rsid w:val="00E25CB0"/>
    <w:rsid w:val="00E27C6F"/>
    <w:rsid w:val="00E30214"/>
    <w:rsid w:val="00E30448"/>
    <w:rsid w:val="00E306A5"/>
    <w:rsid w:val="00E30C0E"/>
    <w:rsid w:val="00E31104"/>
    <w:rsid w:val="00E32D20"/>
    <w:rsid w:val="00E33BEC"/>
    <w:rsid w:val="00E3486B"/>
    <w:rsid w:val="00E35C59"/>
    <w:rsid w:val="00E366B8"/>
    <w:rsid w:val="00E367D4"/>
    <w:rsid w:val="00E36C23"/>
    <w:rsid w:val="00E37024"/>
    <w:rsid w:val="00E37630"/>
    <w:rsid w:val="00E40E37"/>
    <w:rsid w:val="00E4105E"/>
    <w:rsid w:val="00E43CF0"/>
    <w:rsid w:val="00E440B7"/>
    <w:rsid w:val="00E4439A"/>
    <w:rsid w:val="00E46B2D"/>
    <w:rsid w:val="00E46F56"/>
    <w:rsid w:val="00E47AC7"/>
    <w:rsid w:val="00E47C5C"/>
    <w:rsid w:val="00E5034D"/>
    <w:rsid w:val="00E50BDE"/>
    <w:rsid w:val="00E510AD"/>
    <w:rsid w:val="00E525B6"/>
    <w:rsid w:val="00E54212"/>
    <w:rsid w:val="00E54E24"/>
    <w:rsid w:val="00E559CD"/>
    <w:rsid w:val="00E60F80"/>
    <w:rsid w:val="00E62FE2"/>
    <w:rsid w:val="00E63156"/>
    <w:rsid w:val="00E64377"/>
    <w:rsid w:val="00E647A7"/>
    <w:rsid w:val="00E64FB6"/>
    <w:rsid w:val="00E6656A"/>
    <w:rsid w:val="00E666D9"/>
    <w:rsid w:val="00E67C8F"/>
    <w:rsid w:val="00E7030B"/>
    <w:rsid w:val="00E70867"/>
    <w:rsid w:val="00E711AA"/>
    <w:rsid w:val="00E71DC4"/>
    <w:rsid w:val="00E71F7A"/>
    <w:rsid w:val="00E73371"/>
    <w:rsid w:val="00E73AC0"/>
    <w:rsid w:val="00E73D4E"/>
    <w:rsid w:val="00E74009"/>
    <w:rsid w:val="00E754FA"/>
    <w:rsid w:val="00E76720"/>
    <w:rsid w:val="00E76EC6"/>
    <w:rsid w:val="00E77194"/>
    <w:rsid w:val="00E773BF"/>
    <w:rsid w:val="00E8214E"/>
    <w:rsid w:val="00E828F5"/>
    <w:rsid w:val="00E829AB"/>
    <w:rsid w:val="00E8317E"/>
    <w:rsid w:val="00E83235"/>
    <w:rsid w:val="00E83FC2"/>
    <w:rsid w:val="00E84C5C"/>
    <w:rsid w:val="00E84D12"/>
    <w:rsid w:val="00E8792C"/>
    <w:rsid w:val="00E900FF"/>
    <w:rsid w:val="00E90728"/>
    <w:rsid w:val="00E90B8D"/>
    <w:rsid w:val="00E91C5E"/>
    <w:rsid w:val="00E93A93"/>
    <w:rsid w:val="00E945F8"/>
    <w:rsid w:val="00E95351"/>
    <w:rsid w:val="00E963A2"/>
    <w:rsid w:val="00E963BF"/>
    <w:rsid w:val="00EA0346"/>
    <w:rsid w:val="00EA0408"/>
    <w:rsid w:val="00EA0652"/>
    <w:rsid w:val="00EA09E5"/>
    <w:rsid w:val="00EA0CC9"/>
    <w:rsid w:val="00EA1A90"/>
    <w:rsid w:val="00EA22E9"/>
    <w:rsid w:val="00EA3006"/>
    <w:rsid w:val="00EA31AF"/>
    <w:rsid w:val="00EA4487"/>
    <w:rsid w:val="00EA4C8E"/>
    <w:rsid w:val="00EA4D71"/>
    <w:rsid w:val="00EA6C89"/>
    <w:rsid w:val="00EA73EA"/>
    <w:rsid w:val="00EB1EFD"/>
    <w:rsid w:val="00EB4AC0"/>
    <w:rsid w:val="00EB531F"/>
    <w:rsid w:val="00EB5F99"/>
    <w:rsid w:val="00EB62B7"/>
    <w:rsid w:val="00EB7963"/>
    <w:rsid w:val="00EC1979"/>
    <w:rsid w:val="00EC1ECD"/>
    <w:rsid w:val="00EC2BED"/>
    <w:rsid w:val="00EC4572"/>
    <w:rsid w:val="00EC55EC"/>
    <w:rsid w:val="00EC57FC"/>
    <w:rsid w:val="00EC686A"/>
    <w:rsid w:val="00EC7BAD"/>
    <w:rsid w:val="00EC7D13"/>
    <w:rsid w:val="00ED130F"/>
    <w:rsid w:val="00ED15AE"/>
    <w:rsid w:val="00ED2A3A"/>
    <w:rsid w:val="00ED4538"/>
    <w:rsid w:val="00ED469A"/>
    <w:rsid w:val="00ED4E91"/>
    <w:rsid w:val="00ED5184"/>
    <w:rsid w:val="00ED60FC"/>
    <w:rsid w:val="00ED6B7E"/>
    <w:rsid w:val="00ED6EA0"/>
    <w:rsid w:val="00EE084A"/>
    <w:rsid w:val="00EE09F5"/>
    <w:rsid w:val="00EE1A65"/>
    <w:rsid w:val="00EE3101"/>
    <w:rsid w:val="00EE3400"/>
    <w:rsid w:val="00EE3DF1"/>
    <w:rsid w:val="00EE5484"/>
    <w:rsid w:val="00EE5EC9"/>
    <w:rsid w:val="00EE6431"/>
    <w:rsid w:val="00EF0431"/>
    <w:rsid w:val="00EF13EE"/>
    <w:rsid w:val="00EF1F8E"/>
    <w:rsid w:val="00EF489D"/>
    <w:rsid w:val="00EF4D40"/>
    <w:rsid w:val="00EF73F6"/>
    <w:rsid w:val="00EF77D3"/>
    <w:rsid w:val="00EF7E83"/>
    <w:rsid w:val="00F003A9"/>
    <w:rsid w:val="00F00610"/>
    <w:rsid w:val="00F00C4E"/>
    <w:rsid w:val="00F0118C"/>
    <w:rsid w:val="00F0164F"/>
    <w:rsid w:val="00F0184C"/>
    <w:rsid w:val="00F048C7"/>
    <w:rsid w:val="00F06539"/>
    <w:rsid w:val="00F06E19"/>
    <w:rsid w:val="00F07D5A"/>
    <w:rsid w:val="00F1057B"/>
    <w:rsid w:val="00F10A0F"/>
    <w:rsid w:val="00F112FE"/>
    <w:rsid w:val="00F1186E"/>
    <w:rsid w:val="00F12712"/>
    <w:rsid w:val="00F14634"/>
    <w:rsid w:val="00F14AE8"/>
    <w:rsid w:val="00F14C7B"/>
    <w:rsid w:val="00F15273"/>
    <w:rsid w:val="00F15325"/>
    <w:rsid w:val="00F15E71"/>
    <w:rsid w:val="00F15F19"/>
    <w:rsid w:val="00F171D4"/>
    <w:rsid w:val="00F17A74"/>
    <w:rsid w:val="00F17C0E"/>
    <w:rsid w:val="00F2004E"/>
    <w:rsid w:val="00F20BC8"/>
    <w:rsid w:val="00F2190A"/>
    <w:rsid w:val="00F21E09"/>
    <w:rsid w:val="00F23528"/>
    <w:rsid w:val="00F23B9F"/>
    <w:rsid w:val="00F23D0E"/>
    <w:rsid w:val="00F25577"/>
    <w:rsid w:val="00F25DD9"/>
    <w:rsid w:val="00F2606F"/>
    <w:rsid w:val="00F27498"/>
    <w:rsid w:val="00F31D73"/>
    <w:rsid w:val="00F31F8F"/>
    <w:rsid w:val="00F3204A"/>
    <w:rsid w:val="00F32835"/>
    <w:rsid w:val="00F3690F"/>
    <w:rsid w:val="00F37AC8"/>
    <w:rsid w:val="00F4104A"/>
    <w:rsid w:val="00F418A3"/>
    <w:rsid w:val="00F41920"/>
    <w:rsid w:val="00F41A61"/>
    <w:rsid w:val="00F41BD5"/>
    <w:rsid w:val="00F43069"/>
    <w:rsid w:val="00F4329B"/>
    <w:rsid w:val="00F4479E"/>
    <w:rsid w:val="00F4493A"/>
    <w:rsid w:val="00F44D50"/>
    <w:rsid w:val="00F46292"/>
    <w:rsid w:val="00F463C7"/>
    <w:rsid w:val="00F47F51"/>
    <w:rsid w:val="00F501C2"/>
    <w:rsid w:val="00F504C7"/>
    <w:rsid w:val="00F51347"/>
    <w:rsid w:val="00F51CBF"/>
    <w:rsid w:val="00F51DAD"/>
    <w:rsid w:val="00F51DD2"/>
    <w:rsid w:val="00F5205B"/>
    <w:rsid w:val="00F526DF"/>
    <w:rsid w:val="00F53349"/>
    <w:rsid w:val="00F54A6E"/>
    <w:rsid w:val="00F5532E"/>
    <w:rsid w:val="00F604BC"/>
    <w:rsid w:val="00F64802"/>
    <w:rsid w:val="00F65034"/>
    <w:rsid w:val="00F652C3"/>
    <w:rsid w:val="00F6613B"/>
    <w:rsid w:val="00F666CC"/>
    <w:rsid w:val="00F66802"/>
    <w:rsid w:val="00F668C0"/>
    <w:rsid w:val="00F668FC"/>
    <w:rsid w:val="00F71186"/>
    <w:rsid w:val="00F71943"/>
    <w:rsid w:val="00F71A4F"/>
    <w:rsid w:val="00F71C96"/>
    <w:rsid w:val="00F71D44"/>
    <w:rsid w:val="00F723DE"/>
    <w:rsid w:val="00F7387C"/>
    <w:rsid w:val="00F74EAC"/>
    <w:rsid w:val="00F75333"/>
    <w:rsid w:val="00F75BD6"/>
    <w:rsid w:val="00F760DD"/>
    <w:rsid w:val="00F765B7"/>
    <w:rsid w:val="00F76819"/>
    <w:rsid w:val="00F7704B"/>
    <w:rsid w:val="00F77284"/>
    <w:rsid w:val="00F81DB0"/>
    <w:rsid w:val="00F81F2E"/>
    <w:rsid w:val="00F82E26"/>
    <w:rsid w:val="00F83378"/>
    <w:rsid w:val="00F83695"/>
    <w:rsid w:val="00F84085"/>
    <w:rsid w:val="00F84ADF"/>
    <w:rsid w:val="00F84EDF"/>
    <w:rsid w:val="00F86713"/>
    <w:rsid w:val="00F86AA3"/>
    <w:rsid w:val="00F87CFC"/>
    <w:rsid w:val="00F90CCF"/>
    <w:rsid w:val="00F91CB0"/>
    <w:rsid w:val="00F922ED"/>
    <w:rsid w:val="00F92534"/>
    <w:rsid w:val="00F93826"/>
    <w:rsid w:val="00F9440E"/>
    <w:rsid w:val="00F946AB"/>
    <w:rsid w:val="00F95596"/>
    <w:rsid w:val="00F95D0C"/>
    <w:rsid w:val="00F95F50"/>
    <w:rsid w:val="00F960B1"/>
    <w:rsid w:val="00F97B0F"/>
    <w:rsid w:val="00FA0471"/>
    <w:rsid w:val="00FA0925"/>
    <w:rsid w:val="00FA102F"/>
    <w:rsid w:val="00FA47FE"/>
    <w:rsid w:val="00FA52E6"/>
    <w:rsid w:val="00FA66D4"/>
    <w:rsid w:val="00FA7DE2"/>
    <w:rsid w:val="00FB0250"/>
    <w:rsid w:val="00FB1C92"/>
    <w:rsid w:val="00FB1D22"/>
    <w:rsid w:val="00FB3458"/>
    <w:rsid w:val="00FB3844"/>
    <w:rsid w:val="00FB3EC4"/>
    <w:rsid w:val="00FB5D02"/>
    <w:rsid w:val="00FC088E"/>
    <w:rsid w:val="00FC08D1"/>
    <w:rsid w:val="00FC1FAF"/>
    <w:rsid w:val="00FC2ABB"/>
    <w:rsid w:val="00FC3371"/>
    <w:rsid w:val="00FC4E77"/>
    <w:rsid w:val="00FC6622"/>
    <w:rsid w:val="00FC6CF2"/>
    <w:rsid w:val="00FD00ED"/>
    <w:rsid w:val="00FD093C"/>
    <w:rsid w:val="00FD09E9"/>
    <w:rsid w:val="00FD17B3"/>
    <w:rsid w:val="00FD1D69"/>
    <w:rsid w:val="00FD2296"/>
    <w:rsid w:val="00FD29C8"/>
    <w:rsid w:val="00FD339E"/>
    <w:rsid w:val="00FD42E7"/>
    <w:rsid w:val="00FD48BA"/>
    <w:rsid w:val="00FD4C65"/>
    <w:rsid w:val="00FD5065"/>
    <w:rsid w:val="00FD579E"/>
    <w:rsid w:val="00FD5F93"/>
    <w:rsid w:val="00FD64D2"/>
    <w:rsid w:val="00FD700F"/>
    <w:rsid w:val="00FD7287"/>
    <w:rsid w:val="00FD7552"/>
    <w:rsid w:val="00FE0480"/>
    <w:rsid w:val="00FE1240"/>
    <w:rsid w:val="00FE2B74"/>
    <w:rsid w:val="00FE2F2C"/>
    <w:rsid w:val="00FE3291"/>
    <w:rsid w:val="00FE3B06"/>
    <w:rsid w:val="00FE4DF1"/>
    <w:rsid w:val="00FE7ADE"/>
    <w:rsid w:val="00FE7D9A"/>
    <w:rsid w:val="00FF23D8"/>
    <w:rsid w:val="00FF25B4"/>
    <w:rsid w:val="00FF6400"/>
    <w:rsid w:val="00FF6DE2"/>
    <w:rsid w:val="00FF6E8F"/>
    <w:rsid w:val="00FF714C"/>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68FE66D0"/>
  <w15:chartTrackingRefBased/>
  <w15:docId w15:val="{8A9EB651-F8BF-4C67-9FA1-63D7F74E0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54154"/>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aliases w:val="TableGrid"/>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uiPriority w:val="99"/>
    <w:qFormat/>
    <w:pPr>
      <w:numPr>
        <w:numId w:val="9"/>
      </w:numPr>
      <w:spacing w:before="60" w:after="0"/>
    </w:pPr>
    <w:rPr>
      <w:rFonts w:ascii="Arial" w:eastAsia="MS Mincho" w:hAnsi="Arial"/>
      <w:b/>
      <w:szCs w:val="24"/>
      <w:lang w:eastAsia="en-GB"/>
    </w:rPr>
  </w:style>
  <w:style w:type="character" w:customStyle="1" w:styleId="eop">
    <w:name w:val="eop"/>
    <w:basedOn w:val="a1"/>
    <w:rsid w:val="005653A8"/>
  </w:style>
  <w:style w:type="paragraph" w:customStyle="1" w:styleId="3GPPHeader">
    <w:name w:val="3GPP_Header"/>
    <w:basedOn w:val="ae"/>
    <w:qFormat/>
    <w:rsid w:val="00283C47"/>
    <w:pPr>
      <w:widowControl/>
      <w:tabs>
        <w:tab w:val="left" w:pos="1701"/>
        <w:tab w:val="right" w:pos="9639"/>
      </w:tabs>
      <w:overflowPunct w:val="0"/>
      <w:autoSpaceDE w:val="0"/>
      <w:autoSpaceDN w:val="0"/>
      <w:adjustRightInd w:val="0"/>
      <w:spacing w:after="240" w:line="259" w:lineRule="auto"/>
      <w:jc w:val="both"/>
      <w:textAlignment w:val="baseline"/>
    </w:pPr>
    <w:rPr>
      <w:rFonts w:ascii="Arial" w:eastAsiaTheme="minorEastAsia" w:hAnsi="Arial"/>
      <w:b/>
      <w:lang w:val="en-GB" w:eastAsia="zh-CN"/>
    </w:rPr>
  </w:style>
  <w:style w:type="paragraph" w:customStyle="1" w:styleId="Observation-LGE">
    <w:name w:val="Observation-LGE"/>
    <w:basedOn w:val="a0"/>
    <w:link w:val="Observation-LGEChar"/>
    <w:rsid w:val="002C73D1"/>
    <w:pPr>
      <w:overflowPunct w:val="0"/>
      <w:autoSpaceDE w:val="0"/>
      <w:autoSpaceDN w:val="0"/>
      <w:adjustRightInd w:val="0"/>
      <w:ind w:left="700" w:hangingChars="700" w:hanging="700"/>
      <w:textAlignment w:val="baseline"/>
    </w:pPr>
    <w:rPr>
      <w:rFonts w:eastAsia="Times New Roman"/>
      <w:b/>
      <w:lang w:eastAsia="en-GB"/>
    </w:rPr>
  </w:style>
  <w:style w:type="character" w:customStyle="1" w:styleId="Observation-LGEChar">
    <w:name w:val="Observation-LGE Char"/>
    <w:basedOn w:val="a1"/>
    <w:link w:val="Observation-LGE"/>
    <w:rsid w:val="002C73D1"/>
    <w:rPr>
      <w:rFonts w:ascii="Times New Roman" w:eastAsia="Times New Roman" w:hAnsi="Times New Roman"/>
      <w:b/>
      <w:lang w:val="en-GB" w:eastAsia="en-GB"/>
    </w:rPr>
  </w:style>
  <w:style w:type="paragraph" w:customStyle="1" w:styleId="Proposal-LGE">
    <w:name w:val="Proposal-LGE"/>
    <w:basedOn w:val="a0"/>
    <w:link w:val="Proposal-LGEChar"/>
    <w:rsid w:val="002C73D1"/>
    <w:pPr>
      <w:overflowPunct w:val="0"/>
      <w:autoSpaceDE w:val="0"/>
      <w:autoSpaceDN w:val="0"/>
      <w:adjustRightInd w:val="0"/>
      <w:ind w:left="550" w:hangingChars="550" w:hanging="550"/>
      <w:textAlignment w:val="baseline"/>
    </w:pPr>
    <w:rPr>
      <w:rFonts w:eastAsia="Times New Roman"/>
      <w:b/>
      <w:lang w:eastAsia="en-GB"/>
    </w:rPr>
  </w:style>
  <w:style w:type="character" w:customStyle="1" w:styleId="Proposal-LGEChar">
    <w:name w:val="Proposal-LGE Char"/>
    <w:basedOn w:val="a1"/>
    <w:link w:val="Proposal-LGE"/>
    <w:rsid w:val="002C73D1"/>
    <w:rPr>
      <w:rFonts w:ascii="Times New Roman" w:eastAsia="Times New Roman" w:hAnsi="Times New Roman"/>
      <w:b/>
      <w:lang w:val="en-GB" w:eastAsia="en-GB"/>
    </w:rPr>
  </w:style>
  <w:style w:type="paragraph" w:customStyle="1" w:styleId="LGE-PP">
    <w:name w:val="LGE-PP"/>
    <w:basedOn w:val="a0"/>
    <w:link w:val="LGE-PPChar"/>
    <w:qFormat/>
    <w:rsid w:val="00DF029F"/>
    <w:pPr>
      <w:overflowPunct w:val="0"/>
      <w:autoSpaceDE w:val="0"/>
      <w:autoSpaceDN w:val="0"/>
      <w:adjustRightInd w:val="0"/>
      <w:ind w:left="550" w:hangingChars="550" w:hanging="550"/>
      <w:textAlignment w:val="baseline"/>
    </w:pPr>
    <w:rPr>
      <w:rFonts w:eastAsia="Times New Roman"/>
      <w:b/>
      <w:lang w:eastAsia="en-GB"/>
    </w:rPr>
  </w:style>
  <w:style w:type="character" w:customStyle="1" w:styleId="LGE-PPChar">
    <w:name w:val="LGE-PP Char"/>
    <w:link w:val="LGE-PP"/>
    <w:rsid w:val="00DF029F"/>
    <w:rPr>
      <w:rFonts w:ascii="Times New Roman" w:eastAsia="Times New Roman"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0225">
      <w:bodyDiv w:val="1"/>
      <w:marLeft w:val="0"/>
      <w:marRight w:val="0"/>
      <w:marTop w:val="0"/>
      <w:marBottom w:val="0"/>
      <w:divBdr>
        <w:top w:val="none" w:sz="0" w:space="0" w:color="auto"/>
        <w:left w:val="none" w:sz="0" w:space="0" w:color="auto"/>
        <w:bottom w:val="none" w:sz="0" w:space="0" w:color="auto"/>
        <w:right w:val="none" w:sz="0" w:space="0" w:color="auto"/>
      </w:divBdr>
    </w:div>
    <w:div w:id="23142137">
      <w:bodyDiv w:val="1"/>
      <w:marLeft w:val="0"/>
      <w:marRight w:val="0"/>
      <w:marTop w:val="0"/>
      <w:marBottom w:val="0"/>
      <w:divBdr>
        <w:top w:val="none" w:sz="0" w:space="0" w:color="auto"/>
        <w:left w:val="none" w:sz="0" w:space="0" w:color="auto"/>
        <w:bottom w:val="none" w:sz="0" w:space="0" w:color="auto"/>
        <w:right w:val="none" w:sz="0" w:space="0" w:color="auto"/>
      </w:divBdr>
    </w:div>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141895044">
      <w:bodyDiv w:val="1"/>
      <w:marLeft w:val="0"/>
      <w:marRight w:val="0"/>
      <w:marTop w:val="0"/>
      <w:marBottom w:val="0"/>
      <w:divBdr>
        <w:top w:val="none" w:sz="0" w:space="0" w:color="auto"/>
        <w:left w:val="none" w:sz="0" w:space="0" w:color="auto"/>
        <w:bottom w:val="none" w:sz="0" w:space="0" w:color="auto"/>
        <w:right w:val="none" w:sz="0" w:space="0" w:color="auto"/>
      </w:divBdr>
      <w:divsChild>
        <w:div w:id="721100389">
          <w:marLeft w:val="0"/>
          <w:marRight w:val="0"/>
          <w:marTop w:val="0"/>
          <w:marBottom w:val="0"/>
          <w:divBdr>
            <w:top w:val="none" w:sz="0" w:space="0" w:color="auto"/>
            <w:left w:val="none" w:sz="0" w:space="0" w:color="auto"/>
            <w:bottom w:val="none" w:sz="0" w:space="0" w:color="auto"/>
            <w:right w:val="none" w:sz="0" w:space="0" w:color="auto"/>
          </w:divBdr>
          <w:divsChild>
            <w:div w:id="41124525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612378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63598228">
      <w:bodyDiv w:val="1"/>
      <w:marLeft w:val="0"/>
      <w:marRight w:val="0"/>
      <w:marTop w:val="0"/>
      <w:marBottom w:val="0"/>
      <w:divBdr>
        <w:top w:val="none" w:sz="0" w:space="0" w:color="auto"/>
        <w:left w:val="none" w:sz="0" w:space="0" w:color="auto"/>
        <w:bottom w:val="none" w:sz="0" w:space="0" w:color="auto"/>
        <w:right w:val="none" w:sz="0" w:space="0" w:color="auto"/>
      </w:divBdr>
    </w:div>
    <w:div w:id="381946691">
      <w:bodyDiv w:val="1"/>
      <w:marLeft w:val="0"/>
      <w:marRight w:val="0"/>
      <w:marTop w:val="0"/>
      <w:marBottom w:val="0"/>
      <w:divBdr>
        <w:top w:val="none" w:sz="0" w:space="0" w:color="auto"/>
        <w:left w:val="none" w:sz="0" w:space="0" w:color="auto"/>
        <w:bottom w:val="none" w:sz="0" w:space="0" w:color="auto"/>
        <w:right w:val="none" w:sz="0" w:space="0" w:color="auto"/>
      </w:divBdr>
      <w:divsChild>
        <w:div w:id="1889292367">
          <w:marLeft w:val="0"/>
          <w:marRight w:val="0"/>
          <w:marTop w:val="0"/>
          <w:marBottom w:val="0"/>
          <w:divBdr>
            <w:top w:val="none" w:sz="0" w:space="0" w:color="auto"/>
            <w:left w:val="none" w:sz="0" w:space="0" w:color="auto"/>
            <w:bottom w:val="none" w:sz="0" w:space="0" w:color="auto"/>
            <w:right w:val="none" w:sz="0" w:space="0" w:color="auto"/>
          </w:divBdr>
          <w:divsChild>
            <w:div w:id="59031528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0866099">
      <w:bodyDiv w:val="1"/>
      <w:marLeft w:val="0"/>
      <w:marRight w:val="0"/>
      <w:marTop w:val="0"/>
      <w:marBottom w:val="0"/>
      <w:divBdr>
        <w:top w:val="none" w:sz="0" w:space="0" w:color="auto"/>
        <w:left w:val="none" w:sz="0" w:space="0" w:color="auto"/>
        <w:bottom w:val="none" w:sz="0" w:space="0" w:color="auto"/>
        <w:right w:val="none" w:sz="0" w:space="0" w:color="auto"/>
      </w:divBdr>
    </w:div>
    <w:div w:id="62727732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38041031">
      <w:bodyDiv w:val="1"/>
      <w:marLeft w:val="0"/>
      <w:marRight w:val="0"/>
      <w:marTop w:val="0"/>
      <w:marBottom w:val="0"/>
      <w:divBdr>
        <w:top w:val="none" w:sz="0" w:space="0" w:color="auto"/>
        <w:left w:val="none" w:sz="0" w:space="0" w:color="auto"/>
        <w:bottom w:val="none" w:sz="0" w:space="0" w:color="auto"/>
        <w:right w:val="none" w:sz="0" w:space="0" w:color="auto"/>
      </w:divBdr>
      <w:divsChild>
        <w:div w:id="1207135164">
          <w:marLeft w:val="0"/>
          <w:marRight w:val="0"/>
          <w:marTop w:val="0"/>
          <w:marBottom w:val="0"/>
          <w:divBdr>
            <w:top w:val="none" w:sz="0" w:space="0" w:color="auto"/>
            <w:left w:val="none" w:sz="0" w:space="0" w:color="auto"/>
            <w:bottom w:val="none" w:sz="0" w:space="0" w:color="auto"/>
            <w:right w:val="none" w:sz="0" w:space="0" w:color="auto"/>
          </w:divBdr>
        </w:div>
      </w:divsChild>
    </w:div>
    <w:div w:id="844784652">
      <w:bodyDiv w:val="1"/>
      <w:marLeft w:val="0"/>
      <w:marRight w:val="0"/>
      <w:marTop w:val="0"/>
      <w:marBottom w:val="0"/>
      <w:divBdr>
        <w:top w:val="none" w:sz="0" w:space="0" w:color="auto"/>
        <w:left w:val="none" w:sz="0" w:space="0" w:color="auto"/>
        <w:bottom w:val="none" w:sz="0" w:space="0" w:color="auto"/>
        <w:right w:val="none" w:sz="0" w:space="0" w:color="auto"/>
      </w:divBdr>
    </w:div>
    <w:div w:id="850920630">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42493512">
      <w:bodyDiv w:val="1"/>
      <w:marLeft w:val="0"/>
      <w:marRight w:val="0"/>
      <w:marTop w:val="0"/>
      <w:marBottom w:val="0"/>
      <w:divBdr>
        <w:top w:val="none" w:sz="0" w:space="0" w:color="auto"/>
        <w:left w:val="none" w:sz="0" w:space="0" w:color="auto"/>
        <w:bottom w:val="none" w:sz="0" w:space="0" w:color="auto"/>
        <w:right w:val="none" w:sz="0" w:space="0" w:color="auto"/>
      </w:divBdr>
    </w:div>
    <w:div w:id="973681161">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46137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00241986">
      <w:bodyDiv w:val="1"/>
      <w:marLeft w:val="0"/>
      <w:marRight w:val="0"/>
      <w:marTop w:val="0"/>
      <w:marBottom w:val="0"/>
      <w:divBdr>
        <w:top w:val="none" w:sz="0" w:space="0" w:color="auto"/>
        <w:left w:val="none" w:sz="0" w:space="0" w:color="auto"/>
        <w:bottom w:val="none" w:sz="0" w:space="0" w:color="auto"/>
        <w:right w:val="none" w:sz="0" w:space="0" w:color="auto"/>
      </w:divBdr>
      <w:divsChild>
        <w:div w:id="248587950">
          <w:marLeft w:val="1454"/>
          <w:marRight w:val="0"/>
          <w:marTop w:val="96"/>
          <w:marBottom w:val="0"/>
          <w:divBdr>
            <w:top w:val="none" w:sz="0" w:space="0" w:color="auto"/>
            <w:left w:val="none" w:sz="0" w:space="0" w:color="auto"/>
            <w:bottom w:val="none" w:sz="0" w:space="0" w:color="auto"/>
            <w:right w:val="none" w:sz="0" w:space="0" w:color="auto"/>
          </w:divBdr>
        </w:div>
        <w:div w:id="1397126958">
          <w:marLeft w:val="2246"/>
          <w:marRight w:val="0"/>
          <w:marTop w:val="86"/>
          <w:marBottom w:val="0"/>
          <w:divBdr>
            <w:top w:val="none" w:sz="0" w:space="0" w:color="auto"/>
            <w:left w:val="none" w:sz="0" w:space="0" w:color="auto"/>
            <w:bottom w:val="none" w:sz="0" w:space="0" w:color="auto"/>
            <w:right w:val="none" w:sz="0" w:space="0" w:color="auto"/>
          </w:divBdr>
        </w:div>
      </w:divsChild>
    </w:div>
    <w:div w:id="1204637618">
      <w:bodyDiv w:val="1"/>
      <w:marLeft w:val="0"/>
      <w:marRight w:val="0"/>
      <w:marTop w:val="0"/>
      <w:marBottom w:val="0"/>
      <w:divBdr>
        <w:top w:val="none" w:sz="0" w:space="0" w:color="auto"/>
        <w:left w:val="none" w:sz="0" w:space="0" w:color="auto"/>
        <w:bottom w:val="none" w:sz="0" w:space="0" w:color="auto"/>
        <w:right w:val="none" w:sz="0" w:space="0" w:color="auto"/>
      </w:divBdr>
      <w:divsChild>
        <w:div w:id="1788353403">
          <w:marLeft w:val="0"/>
          <w:marRight w:val="0"/>
          <w:marTop w:val="0"/>
          <w:marBottom w:val="0"/>
          <w:divBdr>
            <w:top w:val="none" w:sz="0" w:space="0" w:color="auto"/>
            <w:left w:val="none" w:sz="0" w:space="0" w:color="auto"/>
            <w:bottom w:val="none" w:sz="0" w:space="0" w:color="auto"/>
            <w:right w:val="none" w:sz="0" w:space="0" w:color="auto"/>
          </w:divBdr>
        </w:div>
      </w:divsChild>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5974401">
      <w:bodyDiv w:val="1"/>
      <w:marLeft w:val="0"/>
      <w:marRight w:val="0"/>
      <w:marTop w:val="0"/>
      <w:marBottom w:val="0"/>
      <w:divBdr>
        <w:top w:val="none" w:sz="0" w:space="0" w:color="auto"/>
        <w:left w:val="none" w:sz="0" w:space="0" w:color="auto"/>
        <w:bottom w:val="none" w:sz="0" w:space="0" w:color="auto"/>
        <w:right w:val="none" w:sz="0" w:space="0" w:color="auto"/>
      </w:divBdr>
    </w:div>
    <w:div w:id="1237520401">
      <w:bodyDiv w:val="1"/>
      <w:marLeft w:val="0"/>
      <w:marRight w:val="0"/>
      <w:marTop w:val="0"/>
      <w:marBottom w:val="0"/>
      <w:divBdr>
        <w:top w:val="none" w:sz="0" w:space="0" w:color="auto"/>
        <w:left w:val="none" w:sz="0" w:space="0" w:color="auto"/>
        <w:bottom w:val="none" w:sz="0" w:space="0" w:color="auto"/>
        <w:right w:val="none" w:sz="0" w:space="0" w:color="auto"/>
      </w:divBdr>
    </w:div>
    <w:div w:id="1253389886">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288045158">
      <w:bodyDiv w:val="1"/>
      <w:marLeft w:val="0"/>
      <w:marRight w:val="0"/>
      <w:marTop w:val="0"/>
      <w:marBottom w:val="0"/>
      <w:divBdr>
        <w:top w:val="none" w:sz="0" w:space="0" w:color="auto"/>
        <w:left w:val="none" w:sz="0" w:space="0" w:color="auto"/>
        <w:bottom w:val="none" w:sz="0" w:space="0" w:color="auto"/>
        <w:right w:val="none" w:sz="0" w:space="0" w:color="auto"/>
      </w:divBdr>
      <w:divsChild>
        <w:div w:id="1041130625">
          <w:marLeft w:val="0"/>
          <w:marRight w:val="0"/>
          <w:marTop w:val="0"/>
          <w:marBottom w:val="0"/>
          <w:divBdr>
            <w:top w:val="none" w:sz="0" w:space="0" w:color="auto"/>
            <w:left w:val="none" w:sz="0" w:space="0" w:color="auto"/>
            <w:bottom w:val="none" w:sz="0" w:space="0" w:color="auto"/>
            <w:right w:val="none" w:sz="0" w:space="0" w:color="auto"/>
          </w:divBdr>
          <w:divsChild>
            <w:div w:id="165290929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14873741">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4066633">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38271691">
      <w:bodyDiv w:val="1"/>
      <w:marLeft w:val="0"/>
      <w:marRight w:val="0"/>
      <w:marTop w:val="0"/>
      <w:marBottom w:val="0"/>
      <w:divBdr>
        <w:top w:val="none" w:sz="0" w:space="0" w:color="auto"/>
        <w:left w:val="none" w:sz="0" w:space="0" w:color="auto"/>
        <w:bottom w:val="none" w:sz="0" w:space="0" w:color="auto"/>
        <w:right w:val="none" w:sz="0" w:space="0" w:color="auto"/>
      </w:divBdr>
    </w:div>
    <w:div w:id="1648512169">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88484986">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62334704">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799952140">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58538068">
      <w:bodyDiv w:val="1"/>
      <w:marLeft w:val="0"/>
      <w:marRight w:val="0"/>
      <w:marTop w:val="0"/>
      <w:marBottom w:val="0"/>
      <w:divBdr>
        <w:top w:val="none" w:sz="0" w:space="0" w:color="auto"/>
        <w:left w:val="none" w:sz="0" w:space="0" w:color="auto"/>
        <w:bottom w:val="none" w:sz="0" w:space="0" w:color="auto"/>
        <w:right w:val="none" w:sz="0" w:space="0" w:color="auto"/>
      </w:divBdr>
      <w:divsChild>
        <w:div w:id="413550213">
          <w:marLeft w:val="0"/>
          <w:marRight w:val="0"/>
          <w:marTop w:val="0"/>
          <w:marBottom w:val="0"/>
          <w:divBdr>
            <w:top w:val="none" w:sz="0" w:space="0" w:color="auto"/>
            <w:left w:val="none" w:sz="0" w:space="0" w:color="auto"/>
            <w:bottom w:val="none" w:sz="0" w:space="0" w:color="auto"/>
            <w:right w:val="none" w:sz="0" w:space="0" w:color="auto"/>
          </w:divBdr>
          <w:divsChild>
            <w:div w:id="175716651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27495442">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5576287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098819551">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 w:id="2117208274">
      <w:bodyDiv w:val="1"/>
      <w:marLeft w:val="0"/>
      <w:marRight w:val="0"/>
      <w:marTop w:val="0"/>
      <w:marBottom w:val="0"/>
      <w:divBdr>
        <w:top w:val="none" w:sz="0" w:space="0" w:color="auto"/>
        <w:left w:val="none" w:sz="0" w:space="0" w:color="auto"/>
        <w:bottom w:val="none" w:sz="0" w:space="0" w:color="auto"/>
        <w:right w:val="none" w:sz="0" w:space="0" w:color="auto"/>
      </w:divBdr>
    </w:div>
    <w:div w:id="2133090668">
      <w:bodyDiv w:val="1"/>
      <w:marLeft w:val="0"/>
      <w:marRight w:val="0"/>
      <w:marTop w:val="0"/>
      <w:marBottom w:val="0"/>
      <w:divBdr>
        <w:top w:val="none" w:sz="0" w:space="0" w:color="auto"/>
        <w:left w:val="none" w:sz="0" w:space="0" w:color="auto"/>
        <w:bottom w:val="none" w:sz="0" w:space="0" w:color="auto"/>
        <w:right w:val="none" w:sz="0" w:space="0" w:color="auto"/>
      </w:divBdr>
      <w:divsChild>
        <w:div w:id="616791789">
          <w:marLeft w:val="0"/>
          <w:marRight w:val="0"/>
          <w:marTop w:val="0"/>
          <w:marBottom w:val="0"/>
          <w:divBdr>
            <w:top w:val="none" w:sz="0" w:space="0" w:color="auto"/>
            <w:left w:val="none" w:sz="0" w:space="0" w:color="auto"/>
            <w:bottom w:val="none" w:sz="0" w:space="0" w:color="auto"/>
            <w:right w:val="none" w:sz="0" w:space="0" w:color="auto"/>
          </w:divBdr>
          <w:divsChild>
            <w:div w:id="2039617235">
              <w:marLeft w:val="0"/>
              <w:marRight w:val="0"/>
              <w:marTop w:val="100"/>
              <w:marBottom w:val="100"/>
              <w:divBdr>
                <w:top w:val="single" w:sz="2" w:space="0" w:color="E3E3E3"/>
                <w:left w:val="single" w:sz="2" w:space="0" w:color="E3E3E3"/>
                <w:bottom w:val="single" w:sz="2" w:space="0" w:color="E3E3E3"/>
                <w:right w:val="single" w:sz="2" w:space="0" w:color="E3E3E3"/>
              </w:divBdr>
              <w:divsChild>
                <w:div w:id="59863483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2073383699">
          <w:marLeft w:val="0"/>
          <w:marRight w:val="0"/>
          <w:marTop w:val="0"/>
          <w:marBottom w:val="0"/>
          <w:divBdr>
            <w:top w:val="single" w:sz="2" w:space="0" w:color="E3E3E3"/>
            <w:left w:val="single" w:sz="2" w:space="0" w:color="E3E3E3"/>
            <w:bottom w:val="single" w:sz="2" w:space="0" w:color="E3E3E3"/>
            <w:right w:val="single" w:sz="2" w:space="0" w:color="E3E3E3"/>
          </w:divBdr>
          <w:divsChild>
            <w:div w:id="1066486772">
              <w:marLeft w:val="0"/>
              <w:marRight w:val="0"/>
              <w:marTop w:val="0"/>
              <w:marBottom w:val="0"/>
              <w:divBdr>
                <w:top w:val="single" w:sz="2" w:space="0" w:color="E3E3E3"/>
                <w:left w:val="single" w:sz="2" w:space="0" w:color="E3E3E3"/>
                <w:bottom w:val="single" w:sz="2" w:space="0" w:color="E3E3E3"/>
                <w:right w:val="single" w:sz="2" w:space="0" w:color="E3E3E3"/>
              </w:divBdr>
              <w:divsChild>
                <w:div w:id="1935629924">
                  <w:marLeft w:val="0"/>
                  <w:marRight w:val="0"/>
                  <w:marTop w:val="0"/>
                  <w:marBottom w:val="0"/>
                  <w:divBdr>
                    <w:top w:val="single" w:sz="2" w:space="0" w:color="E3E3E3"/>
                    <w:left w:val="single" w:sz="2" w:space="0" w:color="E3E3E3"/>
                    <w:bottom w:val="single" w:sz="2" w:space="0" w:color="E3E3E3"/>
                    <w:right w:val="single" w:sz="2" w:space="0" w:color="E3E3E3"/>
                  </w:divBdr>
                  <w:divsChild>
                    <w:div w:id="24868168">
                      <w:marLeft w:val="0"/>
                      <w:marRight w:val="0"/>
                      <w:marTop w:val="0"/>
                      <w:marBottom w:val="0"/>
                      <w:divBdr>
                        <w:top w:val="single" w:sz="2" w:space="0" w:color="E3E3E3"/>
                        <w:left w:val="single" w:sz="2" w:space="0" w:color="E3E3E3"/>
                        <w:bottom w:val="single" w:sz="2" w:space="0" w:color="E3E3E3"/>
                        <w:right w:val="single" w:sz="2" w:space="0" w:color="E3E3E3"/>
                      </w:divBdr>
                      <w:divsChild>
                        <w:div w:id="1349986520">
                          <w:marLeft w:val="0"/>
                          <w:marRight w:val="0"/>
                          <w:marTop w:val="0"/>
                          <w:marBottom w:val="0"/>
                          <w:divBdr>
                            <w:top w:val="single" w:sz="2" w:space="0" w:color="E3E3E3"/>
                            <w:left w:val="single" w:sz="2" w:space="0" w:color="E3E3E3"/>
                            <w:bottom w:val="single" w:sz="2" w:space="0" w:color="E3E3E3"/>
                            <w:right w:val="single" w:sz="2" w:space="0" w:color="E3E3E3"/>
                          </w:divBdr>
                          <w:divsChild>
                            <w:div w:id="1715501440">
                              <w:marLeft w:val="0"/>
                              <w:marRight w:val="0"/>
                              <w:marTop w:val="0"/>
                              <w:marBottom w:val="0"/>
                              <w:divBdr>
                                <w:top w:val="single" w:sz="2" w:space="0" w:color="E3E3E3"/>
                                <w:left w:val="single" w:sz="2" w:space="0" w:color="E3E3E3"/>
                                <w:bottom w:val="single" w:sz="2" w:space="0" w:color="E3E3E3"/>
                                <w:right w:val="single" w:sz="2" w:space="0" w:color="E3E3E3"/>
                              </w:divBdr>
                              <w:divsChild>
                                <w:div w:id="726489520">
                                  <w:marLeft w:val="0"/>
                                  <w:marRight w:val="0"/>
                                  <w:marTop w:val="100"/>
                                  <w:marBottom w:val="100"/>
                                  <w:divBdr>
                                    <w:top w:val="single" w:sz="2" w:space="0" w:color="E3E3E3"/>
                                    <w:left w:val="single" w:sz="2" w:space="0" w:color="E3E3E3"/>
                                    <w:bottom w:val="single" w:sz="2" w:space="0" w:color="E3E3E3"/>
                                    <w:right w:val="single" w:sz="2" w:space="0" w:color="E3E3E3"/>
                                  </w:divBdr>
                                  <w:divsChild>
                                    <w:div w:id="313923333">
                                      <w:marLeft w:val="0"/>
                                      <w:marRight w:val="0"/>
                                      <w:marTop w:val="0"/>
                                      <w:marBottom w:val="0"/>
                                      <w:divBdr>
                                        <w:top w:val="single" w:sz="2" w:space="0" w:color="E3E3E3"/>
                                        <w:left w:val="single" w:sz="2" w:space="0" w:color="E3E3E3"/>
                                        <w:bottom w:val="single" w:sz="2" w:space="0" w:color="E3E3E3"/>
                                        <w:right w:val="single" w:sz="2" w:space="0" w:color="E3E3E3"/>
                                      </w:divBdr>
                                      <w:divsChild>
                                        <w:div w:id="1752659750">
                                          <w:marLeft w:val="0"/>
                                          <w:marRight w:val="0"/>
                                          <w:marTop w:val="0"/>
                                          <w:marBottom w:val="0"/>
                                          <w:divBdr>
                                            <w:top w:val="single" w:sz="2" w:space="0" w:color="E3E3E3"/>
                                            <w:left w:val="single" w:sz="2" w:space="0" w:color="E3E3E3"/>
                                            <w:bottom w:val="single" w:sz="2" w:space="0" w:color="E3E3E3"/>
                                            <w:right w:val="single" w:sz="2" w:space="0" w:color="E3E3E3"/>
                                          </w:divBdr>
                                          <w:divsChild>
                                            <w:div w:id="21634103">
                                              <w:marLeft w:val="0"/>
                                              <w:marRight w:val="0"/>
                                              <w:marTop w:val="0"/>
                                              <w:marBottom w:val="0"/>
                                              <w:divBdr>
                                                <w:top w:val="single" w:sz="2" w:space="0" w:color="E3E3E3"/>
                                                <w:left w:val="single" w:sz="2" w:space="0" w:color="E3E3E3"/>
                                                <w:bottom w:val="single" w:sz="2" w:space="0" w:color="E3E3E3"/>
                                                <w:right w:val="single" w:sz="2" w:space="0" w:color="E3E3E3"/>
                                              </w:divBdr>
                                              <w:divsChild>
                                                <w:div w:id="1793787878">
                                                  <w:marLeft w:val="0"/>
                                                  <w:marRight w:val="0"/>
                                                  <w:marTop w:val="0"/>
                                                  <w:marBottom w:val="0"/>
                                                  <w:divBdr>
                                                    <w:top w:val="single" w:sz="2" w:space="0" w:color="E3E3E3"/>
                                                    <w:left w:val="single" w:sz="2" w:space="0" w:color="E3E3E3"/>
                                                    <w:bottom w:val="single" w:sz="2" w:space="0" w:color="E3E3E3"/>
                                                    <w:right w:val="single" w:sz="2" w:space="0" w:color="E3E3E3"/>
                                                  </w:divBdr>
                                                  <w:divsChild>
                                                    <w:div w:id="869995581">
                                                      <w:marLeft w:val="0"/>
                                                      <w:marRight w:val="0"/>
                                                      <w:marTop w:val="0"/>
                                                      <w:marBottom w:val="0"/>
                                                      <w:divBdr>
                                                        <w:top w:val="single" w:sz="2" w:space="0" w:color="E3E3E3"/>
                                                        <w:left w:val="single" w:sz="2" w:space="0" w:color="E3E3E3"/>
                                                        <w:bottom w:val="single" w:sz="2" w:space="0" w:color="E3E3E3"/>
                                                        <w:right w:val="single" w:sz="2" w:space="0" w:color="E3E3E3"/>
                                                      </w:divBdr>
                                                      <w:divsChild>
                                                        <w:div w:id="28705033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E0F46-7F63-4723-BEE7-0D8882AF8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7073</TotalTime>
  <Pages>6</Pages>
  <Words>2579</Words>
  <Characters>14706</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17251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LGE-Hongchan</cp:lastModifiedBy>
  <cp:revision>55</cp:revision>
  <cp:lastPrinted>2024-05-10T04:55:00Z</cp:lastPrinted>
  <dcterms:created xsi:type="dcterms:W3CDTF">2024-04-04T12:47:00Z</dcterms:created>
  <dcterms:modified xsi:type="dcterms:W3CDTF">2025-05-09T08:00:00Z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MSIP_Label_dd59f345-fd0b-4b4e-aba2-7c7a20c52995_Enabled">
    <vt:lpwstr>true</vt:lpwstr>
  </property>
  <property fmtid="{D5CDD505-2E9C-101B-9397-08002B2CF9AE}" pid="5" name="MSIP_Label_dd59f345-fd0b-4b4e-aba2-7c7a20c52995_SetDate">
    <vt:lpwstr>2025-03-24T02:09:42Z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85d4ce6c-9fb9-4e11-8ab6-66ff2db1a571</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